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A92A3" w14:textId="30435C9A" w:rsidR="00912B22" w:rsidRDefault="00B14D23" w:rsidP="008A758B">
      <w:pPr>
        <w:jc w:val="center"/>
        <w:rPr>
          <w:b/>
          <w:bCs/>
          <w:sz w:val="24"/>
          <w:szCs w:val="24"/>
          <w:u w:val="single"/>
        </w:rPr>
      </w:pPr>
      <w:r w:rsidRPr="008A758B">
        <w:rPr>
          <w:b/>
          <w:bCs/>
          <w:sz w:val="24"/>
          <w:szCs w:val="24"/>
          <w:u w:val="single"/>
        </w:rPr>
        <w:t xml:space="preserve">Summary of </w:t>
      </w:r>
      <w:r w:rsidR="008A758B" w:rsidRPr="008A758B">
        <w:rPr>
          <w:b/>
          <w:bCs/>
          <w:sz w:val="24"/>
          <w:szCs w:val="24"/>
          <w:u w:val="single"/>
        </w:rPr>
        <w:t xml:space="preserve">SOFF Caribbean Regional Workshop – Session </w:t>
      </w:r>
      <w:r w:rsidR="0083797B">
        <w:rPr>
          <w:b/>
          <w:bCs/>
          <w:sz w:val="24"/>
          <w:szCs w:val="24"/>
          <w:u w:val="single"/>
        </w:rPr>
        <w:t>5</w:t>
      </w:r>
      <w:r w:rsidR="008A758B" w:rsidRPr="008A758B">
        <w:rPr>
          <w:b/>
          <w:bCs/>
          <w:sz w:val="24"/>
          <w:szCs w:val="24"/>
          <w:u w:val="single"/>
        </w:rPr>
        <w:t>: Regional Capabilities</w:t>
      </w:r>
    </w:p>
    <w:p w14:paraId="60BBC5F6" w14:textId="10BDEF2A" w:rsidR="000B510D" w:rsidRDefault="00C33797" w:rsidP="00DD3154">
      <w:r w:rsidRPr="00C33797">
        <w:rPr>
          <w:b/>
          <w:bCs/>
          <w:u w:val="single"/>
        </w:rPr>
        <w:t>Introduction:</w:t>
      </w:r>
      <w:r>
        <w:t xml:space="preserve"> </w:t>
      </w:r>
      <w:r w:rsidR="0004453E">
        <w:t xml:space="preserve">Following a panel discussion on the potential for regional designs and shared capabilities </w:t>
      </w:r>
      <w:r w:rsidR="003565C8">
        <w:t xml:space="preserve">to underpin GBON delivery in the Caribbean region, </w:t>
      </w:r>
      <w:r w:rsidR="00DD3154">
        <w:t xml:space="preserve">Ali Price </w:t>
      </w:r>
      <w:r w:rsidR="007C377C">
        <w:t xml:space="preserve">(UK Met Office) </w:t>
      </w:r>
      <w:r w:rsidR="00DD3154">
        <w:t xml:space="preserve">and Greta </w:t>
      </w:r>
      <w:proofErr w:type="spellStart"/>
      <w:r w:rsidR="007C377C">
        <w:t>Aubke</w:t>
      </w:r>
      <w:proofErr w:type="spellEnd"/>
      <w:r w:rsidR="007C377C">
        <w:t xml:space="preserve"> (W</w:t>
      </w:r>
      <w:r w:rsidR="00B05B3B">
        <w:t>orld Food Programme</w:t>
      </w:r>
      <w:r w:rsidR="007C377C">
        <w:t xml:space="preserve">) led a session </w:t>
      </w:r>
      <w:r w:rsidR="004C3724">
        <w:t>asking NMS representat</w:t>
      </w:r>
      <w:r w:rsidR="00BC256C">
        <w:t>ives to define their key requirements</w:t>
      </w:r>
      <w:r w:rsidR="00B05B3B">
        <w:t xml:space="preserve"> in this respect. </w:t>
      </w:r>
      <w:r w:rsidR="00DC262F">
        <w:t>Voting was initiated</w:t>
      </w:r>
      <w:r w:rsidR="009D3C99">
        <w:t xml:space="preserve"> on the 8 main </w:t>
      </w:r>
      <w:r w:rsidR="00C7364C">
        <w:t xml:space="preserve">topics discussed by the panel via </w:t>
      </w:r>
      <w:proofErr w:type="spellStart"/>
      <w:r w:rsidR="00C7364C">
        <w:t>Mentimeter</w:t>
      </w:r>
      <w:proofErr w:type="spellEnd"/>
      <w:r w:rsidR="00D71EDE">
        <w:t>, asking the following</w:t>
      </w:r>
      <w:r w:rsidR="00B57A02">
        <w:t xml:space="preserve"> questions</w:t>
      </w:r>
      <w:r w:rsidR="00D71EDE">
        <w:t>:</w:t>
      </w:r>
    </w:p>
    <w:p w14:paraId="6E8B6FA3" w14:textId="3DF1B11C" w:rsidR="000B510D" w:rsidRPr="008A758B" w:rsidRDefault="000B510D" w:rsidP="001510CA">
      <w:pPr>
        <w:jc w:val="center"/>
      </w:pPr>
      <w:r>
        <w:rPr>
          <w:noProof/>
        </w:rPr>
        <w:drawing>
          <wp:inline distT="0" distB="0" distL="0" distR="0" wp14:anchorId="3516A8B4" wp14:editId="137EF779">
            <wp:extent cx="5742940" cy="292100"/>
            <wp:effectExtent l="0" t="0" r="0" b="0"/>
            <wp:docPr id="1434280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88833"/>
                    <a:stretch/>
                  </pic:blipFill>
                  <pic:spPr bwMode="auto">
                    <a:xfrm>
                      <a:off x="0" y="0"/>
                      <a:ext cx="5742940" cy="292100"/>
                    </a:xfrm>
                    <a:prstGeom prst="rect">
                      <a:avLst/>
                    </a:prstGeom>
                    <a:noFill/>
                    <a:ln>
                      <a:noFill/>
                    </a:ln>
                    <a:extLst>
                      <a:ext uri="{53640926-AAD7-44D8-BBD7-CCE9431645EC}">
                        <a14:shadowObscured xmlns:a14="http://schemas.microsoft.com/office/drawing/2010/main"/>
                      </a:ext>
                    </a:extLst>
                  </pic:spPr>
                </pic:pic>
              </a:graphicData>
            </a:graphic>
          </wp:inline>
        </w:drawing>
      </w:r>
    </w:p>
    <w:p w14:paraId="2D080927" w14:textId="55AD3AB2" w:rsidR="00B45812" w:rsidRDefault="00B45812" w:rsidP="00804EFD">
      <w:pPr>
        <w:jc w:val="center"/>
      </w:pPr>
      <w:r>
        <w:rPr>
          <w:noProof/>
        </w:rPr>
        <w:drawing>
          <wp:inline distT="0" distB="0" distL="0" distR="0" wp14:anchorId="71B19009" wp14:editId="6092689B">
            <wp:extent cx="5740305" cy="1891665"/>
            <wp:effectExtent l="0" t="0" r="0" b="0"/>
            <wp:docPr id="7644636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63686" name="Picture 1" descr="A screenshot of a computer&#10;&#10;AI-generated content may be incorrect."/>
                    <pic:cNvPicPr/>
                  </pic:nvPicPr>
                  <pic:blipFill rotWithShape="1">
                    <a:blip r:embed="rId9"/>
                    <a:srcRect l="11522" t="39672" r="13583" b="13869"/>
                    <a:stretch/>
                  </pic:blipFill>
                  <pic:spPr bwMode="auto">
                    <a:xfrm>
                      <a:off x="0" y="0"/>
                      <a:ext cx="5749389" cy="1894659"/>
                    </a:xfrm>
                    <a:prstGeom prst="rect">
                      <a:avLst/>
                    </a:prstGeom>
                    <a:ln>
                      <a:noFill/>
                    </a:ln>
                    <a:extLst>
                      <a:ext uri="{53640926-AAD7-44D8-BBD7-CCE9431645EC}">
                        <a14:shadowObscured xmlns:a14="http://schemas.microsoft.com/office/drawing/2010/main"/>
                      </a:ext>
                    </a:extLst>
                  </pic:spPr>
                </pic:pic>
              </a:graphicData>
            </a:graphic>
          </wp:inline>
        </w:drawing>
      </w:r>
    </w:p>
    <w:p w14:paraId="2AF3E084" w14:textId="7674FC99" w:rsidR="005506AE" w:rsidRDefault="005506AE" w:rsidP="004D4CA8">
      <w:r>
        <w:rPr>
          <w:noProof/>
        </w:rPr>
        <w:drawing>
          <wp:inline distT="0" distB="0" distL="0" distR="0" wp14:anchorId="32BB4672" wp14:editId="2E7FFA76">
            <wp:extent cx="5614670" cy="361950"/>
            <wp:effectExtent l="0" t="0" r="5080" b="0"/>
            <wp:docPr id="920150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87367"/>
                    <a:stretch/>
                  </pic:blipFill>
                  <pic:spPr bwMode="auto">
                    <a:xfrm>
                      <a:off x="0" y="0"/>
                      <a:ext cx="561467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08700368" w14:textId="6941CB2A" w:rsidR="005506AE" w:rsidRPr="00B87C3A" w:rsidRDefault="008E2782" w:rsidP="00B87C3A">
      <w:pPr>
        <w:jc w:val="center"/>
      </w:pPr>
      <w:r>
        <w:rPr>
          <w:noProof/>
        </w:rPr>
        <w:drawing>
          <wp:inline distT="0" distB="0" distL="0" distR="0" wp14:anchorId="1130D024" wp14:editId="623946B0">
            <wp:extent cx="4730750" cy="2482520"/>
            <wp:effectExtent l="0" t="0" r="0" b="0"/>
            <wp:docPr id="13889494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49401" name="Picture 1" descr="A screenshot of a computer&#10;&#10;AI-generated content may be incorrect."/>
                    <pic:cNvPicPr/>
                  </pic:nvPicPr>
                  <pic:blipFill rotWithShape="1">
                    <a:blip r:embed="rId11"/>
                    <a:srcRect l="26892" t="39158" r="24873" b="13195"/>
                    <a:stretch/>
                  </pic:blipFill>
                  <pic:spPr bwMode="auto">
                    <a:xfrm>
                      <a:off x="0" y="0"/>
                      <a:ext cx="4753119" cy="2494258"/>
                    </a:xfrm>
                    <a:prstGeom prst="rect">
                      <a:avLst/>
                    </a:prstGeom>
                    <a:ln>
                      <a:noFill/>
                    </a:ln>
                    <a:extLst>
                      <a:ext uri="{53640926-AAD7-44D8-BBD7-CCE9431645EC}">
                        <a14:shadowObscured xmlns:a14="http://schemas.microsoft.com/office/drawing/2010/main"/>
                      </a:ext>
                    </a:extLst>
                  </pic:spPr>
                </pic:pic>
              </a:graphicData>
            </a:graphic>
          </wp:inline>
        </w:drawing>
      </w:r>
    </w:p>
    <w:p w14:paraId="555FA8E0" w14:textId="50ACF00E" w:rsidR="00A232DF" w:rsidRPr="00A232DF" w:rsidRDefault="00A232DF" w:rsidP="00A232DF">
      <w:r w:rsidRPr="00A232DF">
        <w:t xml:space="preserve">Participants were then asked to take three </w:t>
      </w:r>
      <w:r w:rsidR="00B21256">
        <w:t xml:space="preserve">highest scoring </w:t>
      </w:r>
      <w:r w:rsidRPr="00A232DF">
        <w:t xml:space="preserve">requirements and discuss within 4 groups </w:t>
      </w:r>
      <w:r w:rsidR="00B57A02">
        <w:t xml:space="preserve">of </w:t>
      </w:r>
      <w:r w:rsidR="001B5E7F">
        <w:t xml:space="preserve">participants (made up of NMSs, Peer Advisors and Implementing Entities) </w:t>
      </w:r>
      <w:r w:rsidRPr="00A232DF">
        <w:t xml:space="preserve">– those </w:t>
      </w:r>
      <w:r w:rsidR="00B21256">
        <w:t xml:space="preserve">top </w:t>
      </w:r>
      <w:r w:rsidRPr="00A232DF">
        <w:t>three requirements were:</w:t>
      </w:r>
    </w:p>
    <w:p w14:paraId="51DE79E2" w14:textId="77777777" w:rsidR="00A232DF" w:rsidRPr="00A232DF" w:rsidRDefault="00A232DF" w:rsidP="00A232DF">
      <w:pPr>
        <w:numPr>
          <w:ilvl w:val="0"/>
          <w:numId w:val="1"/>
        </w:numPr>
      </w:pPr>
      <w:r w:rsidRPr="00A232DF">
        <w:t>Data sharing infrastructure – WIS 2.0</w:t>
      </w:r>
    </w:p>
    <w:p w14:paraId="5EF6AB24" w14:textId="77777777" w:rsidR="00A232DF" w:rsidRPr="00A232DF" w:rsidRDefault="00A232DF" w:rsidP="00A232DF">
      <w:pPr>
        <w:numPr>
          <w:ilvl w:val="0"/>
          <w:numId w:val="1"/>
        </w:numPr>
      </w:pPr>
      <w:r w:rsidRPr="00A232DF">
        <w:t>Calibration and O&amp;M</w:t>
      </w:r>
    </w:p>
    <w:p w14:paraId="0AF0D911" w14:textId="2C41B8E3" w:rsidR="007B4379" w:rsidRDefault="00A232DF" w:rsidP="00A232DF">
      <w:pPr>
        <w:numPr>
          <w:ilvl w:val="0"/>
          <w:numId w:val="1"/>
        </w:numPr>
      </w:pPr>
      <w:r w:rsidRPr="00A232DF">
        <w:t xml:space="preserve">GBON-related (human) capacity development </w:t>
      </w:r>
    </w:p>
    <w:p w14:paraId="46792609" w14:textId="77777777" w:rsidR="00264B0A" w:rsidRPr="00264B0A" w:rsidRDefault="00264B0A" w:rsidP="00264B0A">
      <w:pPr>
        <w:ind w:left="720"/>
        <w:rPr>
          <w:sz w:val="4"/>
          <w:szCs w:val="4"/>
        </w:rPr>
      </w:pPr>
    </w:p>
    <w:p w14:paraId="696555B8" w14:textId="03165613" w:rsidR="00A232DF" w:rsidRPr="00A232DF" w:rsidRDefault="00A232DF" w:rsidP="00A232DF">
      <w:r w:rsidRPr="00A232DF">
        <w:t>Participants were also asked to complete their full national requirements via a spreadsheet template provided by email.</w:t>
      </w:r>
    </w:p>
    <w:p w14:paraId="6D1B2B76" w14:textId="0EF6FBBA" w:rsidR="00C33797" w:rsidRDefault="00545B17" w:rsidP="004D4CA8">
      <w:r>
        <w:rPr>
          <w:b/>
          <w:bCs/>
          <w:u w:val="single"/>
        </w:rPr>
        <w:lastRenderedPageBreak/>
        <w:t>Group d</w:t>
      </w:r>
      <w:r w:rsidR="00C33797" w:rsidRPr="00C33797">
        <w:rPr>
          <w:b/>
          <w:bCs/>
          <w:u w:val="single"/>
        </w:rPr>
        <w:t xml:space="preserve">iscussion </w:t>
      </w:r>
      <w:r w:rsidR="00C33797" w:rsidRPr="000B510D">
        <w:rPr>
          <w:b/>
          <w:bCs/>
          <w:u w:val="single"/>
        </w:rPr>
        <w:t>outcomes</w:t>
      </w:r>
      <w:r w:rsidR="00572DE2" w:rsidRPr="000B510D">
        <w:rPr>
          <w:b/>
          <w:bCs/>
          <w:u w:val="single"/>
        </w:rPr>
        <w:t xml:space="preserve"> - </w:t>
      </w:r>
      <w:r w:rsidR="00C33797" w:rsidRPr="000B510D">
        <w:rPr>
          <w:b/>
          <w:bCs/>
          <w:u w:val="single"/>
        </w:rPr>
        <w:t>Key conclusions</w:t>
      </w:r>
      <w:r w:rsidR="00572DE2" w:rsidRPr="000B510D">
        <w:rPr>
          <w:b/>
          <w:bCs/>
          <w:u w:val="single"/>
        </w:rPr>
        <w:t>:</w:t>
      </w:r>
    </w:p>
    <w:p w14:paraId="4629918A" w14:textId="1D2765D9" w:rsidR="00D61EC2" w:rsidRPr="000761F9" w:rsidRDefault="00D61EC2" w:rsidP="00D61EC2">
      <w:pPr>
        <w:rPr>
          <w:b/>
          <w:bCs/>
        </w:rPr>
      </w:pPr>
      <w:r w:rsidRPr="000761F9">
        <w:rPr>
          <w:b/>
          <w:bCs/>
        </w:rPr>
        <w:t>Group 1:</w:t>
      </w:r>
    </w:p>
    <w:p w14:paraId="645C7A2C" w14:textId="785E683A" w:rsidR="00D61EC2" w:rsidRPr="00D61EC2" w:rsidRDefault="00D61EC2" w:rsidP="00E602AB">
      <w:pPr>
        <w:pStyle w:val="ListParagraph"/>
        <w:numPr>
          <w:ilvl w:val="0"/>
          <w:numId w:val="20"/>
        </w:numPr>
      </w:pPr>
      <w:r w:rsidRPr="00CE6CF6">
        <w:rPr>
          <w:i/>
          <w:iCs/>
        </w:rPr>
        <w:t>Data sharing and infrastructure:</w:t>
      </w:r>
      <w:r w:rsidR="00E602AB">
        <w:t xml:space="preserve"> </w:t>
      </w:r>
      <w:r w:rsidR="00C26091">
        <w:t>Sustainability</w:t>
      </w:r>
      <w:r w:rsidR="000E4CBD">
        <w:t>/funding</w:t>
      </w:r>
      <w:r w:rsidR="00C26091">
        <w:t xml:space="preserve"> of </w:t>
      </w:r>
      <w:r w:rsidR="001F57C3">
        <w:t xml:space="preserve">regional </w:t>
      </w:r>
      <w:r w:rsidR="00C26091">
        <w:t>WIS 2.0</w:t>
      </w:r>
      <w:r w:rsidR="001F57C3">
        <w:t xml:space="preserve"> </w:t>
      </w:r>
      <w:r w:rsidR="00C26091">
        <w:t xml:space="preserve">node </w:t>
      </w:r>
      <w:r w:rsidR="001F57C3">
        <w:t xml:space="preserve">is key </w:t>
      </w:r>
      <w:r w:rsidR="00772A23">
        <w:t>–</w:t>
      </w:r>
      <w:r w:rsidRPr="00D61EC2">
        <w:t xml:space="preserve"> </w:t>
      </w:r>
      <w:r w:rsidR="00B76564">
        <w:t>need to understand cost</w:t>
      </w:r>
      <w:r w:rsidR="007A0B7B">
        <w:t>s</w:t>
      </w:r>
      <w:r w:rsidR="008036D2">
        <w:t>. I</w:t>
      </w:r>
      <w:r w:rsidR="00772A23">
        <w:t xml:space="preserve">ndividual NMSs do not have expert capacity, </w:t>
      </w:r>
      <w:r w:rsidR="008036D2">
        <w:t xml:space="preserve">implement </w:t>
      </w:r>
      <w:r w:rsidR="007A0B7B">
        <w:t>via</w:t>
      </w:r>
      <w:r w:rsidR="008036D2">
        <w:t xml:space="preserve"> CMO/CIMH - </w:t>
      </w:r>
      <w:r w:rsidR="000061AF">
        <w:t xml:space="preserve">regional </w:t>
      </w:r>
      <w:proofErr w:type="spellStart"/>
      <w:r w:rsidRPr="00D61EC2">
        <w:t>S</w:t>
      </w:r>
      <w:r w:rsidR="001F57C3">
        <w:t>urface</w:t>
      </w:r>
      <w:r w:rsidR="00DF450F">
        <w:t>CDMS</w:t>
      </w:r>
      <w:proofErr w:type="spellEnd"/>
      <w:r w:rsidR="00DF450F">
        <w:t xml:space="preserve"> </w:t>
      </w:r>
      <w:r w:rsidR="000061AF">
        <w:t xml:space="preserve">collaboration </w:t>
      </w:r>
      <w:r w:rsidRPr="00D61EC2">
        <w:t>is a mechanism to do th</w:t>
      </w:r>
      <w:r w:rsidR="000061AF">
        <w:t>is</w:t>
      </w:r>
    </w:p>
    <w:p w14:paraId="7E87EE72" w14:textId="5BC0740B" w:rsidR="008F2CDF" w:rsidRDefault="00E602AB" w:rsidP="0091359E">
      <w:pPr>
        <w:numPr>
          <w:ilvl w:val="0"/>
          <w:numId w:val="13"/>
        </w:numPr>
      </w:pPr>
      <w:r w:rsidRPr="00CE6CF6">
        <w:rPr>
          <w:i/>
          <w:iCs/>
        </w:rPr>
        <w:t>Calibration and O&amp;M:</w:t>
      </w:r>
      <w:r>
        <w:t xml:space="preserve"> </w:t>
      </w:r>
      <w:r w:rsidR="0091359E">
        <w:t xml:space="preserve">A regional spares &amp; calibration facility </w:t>
      </w:r>
      <w:r w:rsidR="008F2CDF">
        <w:t xml:space="preserve">is </w:t>
      </w:r>
      <w:r w:rsidR="00725E3A">
        <w:t>important</w:t>
      </w:r>
      <w:r w:rsidR="008F2CDF">
        <w:t xml:space="preserve"> – </w:t>
      </w:r>
      <w:r w:rsidR="000761F9">
        <w:t xml:space="preserve">however, </w:t>
      </w:r>
      <w:r w:rsidR="008F2CDF">
        <w:t>challenges of sending sensors a</w:t>
      </w:r>
      <w:r w:rsidR="00E121B2">
        <w:t>way,</w:t>
      </w:r>
      <w:r w:rsidR="000761F9">
        <w:t xml:space="preserve"> so spares facility in-country also needed;</w:t>
      </w:r>
      <w:r w:rsidR="00E121B2">
        <w:t xml:space="preserve"> mobile technicians would be beneficial</w:t>
      </w:r>
    </w:p>
    <w:p w14:paraId="1274959C" w14:textId="43CA863D" w:rsidR="0091359E" w:rsidRDefault="0091359E" w:rsidP="0091359E">
      <w:pPr>
        <w:numPr>
          <w:ilvl w:val="0"/>
          <w:numId w:val="13"/>
        </w:numPr>
      </w:pPr>
      <w:r w:rsidRPr="00936630">
        <w:rPr>
          <w:i/>
          <w:iCs/>
        </w:rPr>
        <w:t>Capacity development</w:t>
      </w:r>
      <w:r w:rsidR="00CE6CF6" w:rsidRPr="00936630">
        <w:rPr>
          <w:i/>
          <w:iCs/>
        </w:rPr>
        <w:t>:</w:t>
      </w:r>
      <w:r w:rsidR="00D71463">
        <w:t xml:space="preserve"> </w:t>
      </w:r>
      <w:r w:rsidR="00725E3A">
        <w:t>N</w:t>
      </w:r>
      <w:r w:rsidR="00D71463">
        <w:t>eed regional training and workshops</w:t>
      </w:r>
      <w:r w:rsidR="00772A23">
        <w:t xml:space="preserve"> for technicians</w:t>
      </w:r>
      <w:r w:rsidR="00A237A4">
        <w:t>; need to better support CIMH and expert recruitment</w:t>
      </w:r>
    </w:p>
    <w:p w14:paraId="6901A61F" w14:textId="060CAFE4" w:rsidR="00890009" w:rsidRDefault="00BC1B51" w:rsidP="0091359E">
      <w:pPr>
        <w:numPr>
          <w:ilvl w:val="0"/>
          <w:numId w:val="13"/>
        </w:numPr>
      </w:pPr>
      <w:r>
        <w:t xml:space="preserve">Sharing of best practice and a mechanism </w:t>
      </w:r>
      <w:r w:rsidR="00970436">
        <w:t>for NMSs to meet frequently would benefit</w:t>
      </w:r>
    </w:p>
    <w:p w14:paraId="60910A5B" w14:textId="6D4EA868" w:rsidR="00D61EC2" w:rsidRDefault="00D61EC2" w:rsidP="00D61EC2">
      <w:pPr>
        <w:numPr>
          <w:ilvl w:val="0"/>
          <w:numId w:val="13"/>
        </w:numPr>
      </w:pPr>
      <w:r w:rsidRPr="00D61EC2">
        <w:t>How can SOFF assist with the</w:t>
      </w:r>
      <w:r w:rsidR="00772A23">
        <w:t>se?</w:t>
      </w:r>
    </w:p>
    <w:p w14:paraId="2C709614" w14:textId="77777777" w:rsidR="00FF5320" w:rsidRPr="00FF5320" w:rsidRDefault="00FF5320" w:rsidP="00FF5320">
      <w:pPr>
        <w:rPr>
          <w:sz w:val="4"/>
          <w:szCs w:val="4"/>
        </w:rPr>
      </w:pPr>
    </w:p>
    <w:p w14:paraId="54529663" w14:textId="77777777" w:rsidR="00D61EC2" w:rsidRPr="00FF5320" w:rsidRDefault="00D61EC2" w:rsidP="00D61EC2">
      <w:pPr>
        <w:rPr>
          <w:b/>
          <w:bCs/>
        </w:rPr>
      </w:pPr>
      <w:r w:rsidRPr="00FF5320">
        <w:rPr>
          <w:b/>
          <w:bCs/>
        </w:rPr>
        <w:t>Group 2:</w:t>
      </w:r>
    </w:p>
    <w:p w14:paraId="2930043B" w14:textId="0CF68767" w:rsidR="00936630" w:rsidRPr="00D61EC2" w:rsidRDefault="00936630" w:rsidP="00936630">
      <w:pPr>
        <w:numPr>
          <w:ilvl w:val="0"/>
          <w:numId w:val="16"/>
        </w:numPr>
      </w:pPr>
      <w:r w:rsidRPr="00936630">
        <w:rPr>
          <w:i/>
          <w:iCs/>
        </w:rPr>
        <w:t>WIS 2.0:</w:t>
      </w:r>
      <w:r>
        <w:t xml:space="preserve"> </w:t>
      </w:r>
      <w:r w:rsidRPr="00D61EC2">
        <w:t xml:space="preserve">Establishing a </w:t>
      </w:r>
      <w:r w:rsidR="000F14A1">
        <w:t>pool of</w:t>
      </w:r>
      <w:r w:rsidR="00533D3D">
        <w:t xml:space="preserve"> trained</w:t>
      </w:r>
      <w:r w:rsidR="000F14A1">
        <w:t xml:space="preserve"> ICT professionals</w:t>
      </w:r>
      <w:r w:rsidR="00504552">
        <w:t xml:space="preserve"> and establishing a community of practice is important</w:t>
      </w:r>
      <w:r w:rsidR="009F1474">
        <w:t xml:space="preserve"> </w:t>
      </w:r>
      <w:r w:rsidR="007D2895">
        <w:t>–</w:t>
      </w:r>
      <w:r w:rsidR="009F1474">
        <w:t xml:space="preserve"> th</w:t>
      </w:r>
      <w:r w:rsidR="007D2895">
        <w:t>ere should be</w:t>
      </w:r>
      <w:r w:rsidRPr="00D61EC2">
        <w:t xml:space="preserve"> regular</w:t>
      </w:r>
      <w:r w:rsidR="007D2895">
        <w:t xml:space="preserve"> meeting opportunities</w:t>
      </w:r>
      <w:r w:rsidRPr="00D61EC2">
        <w:t xml:space="preserve">, </w:t>
      </w:r>
      <w:r w:rsidR="007D2895">
        <w:t>sharing</w:t>
      </w:r>
      <w:r w:rsidRPr="00D61EC2">
        <w:t xml:space="preserve"> key technical documents and information</w:t>
      </w:r>
    </w:p>
    <w:p w14:paraId="5769C308" w14:textId="29E46057" w:rsidR="00936630" w:rsidRDefault="00936630" w:rsidP="004E1CF1">
      <w:pPr>
        <w:numPr>
          <w:ilvl w:val="0"/>
          <w:numId w:val="15"/>
        </w:numPr>
      </w:pPr>
      <w:r w:rsidRPr="00936630">
        <w:rPr>
          <w:i/>
          <w:iCs/>
        </w:rPr>
        <w:t>Calibration:</w:t>
      </w:r>
      <w:r>
        <w:t xml:space="preserve"> </w:t>
      </w:r>
      <w:r w:rsidR="007218DE">
        <w:t xml:space="preserve">Should build </w:t>
      </w:r>
      <w:r w:rsidR="004E1CF1">
        <w:t xml:space="preserve">capability on a sub-regional level, </w:t>
      </w:r>
      <w:proofErr w:type="spellStart"/>
      <w:r w:rsidR="004E1CF1">
        <w:t>ie</w:t>
      </w:r>
      <w:proofErr w:type="spellEnd"/>
      <w:r w:rsidR="004E1CF1">
        <w:t xml:space="preserve"> - </w:t>
      </w:r>
      <w:r w:rsidR="00D61EC2" w:rsidRPr="00D61EC2">
        <w:t>CIMH and Cuba</w:t>
      </w:r>
      <w:r w:rsidR="004E1CF1">
        <w:t>, but a</w:t>
      </w:r>
      <w:r w:rsidR="00D61EC2" w:rsidRPr="00D61EC2">
        <w:t xml:space="preserve">ll </w:t>
      </w:r>
      <w:r w:rsidR="004E1CF1">
        <w:t>NMSs should</w:t>
      </w:r>
      <w:r w:rsidR="00D61EC2" w:rsidRPr="00D61EC2">
        <w:t xml:space="preserve"> hav</w:t>
      </w:r>
      <w:r w:rsidR="004E1CF1">
        <w:t>e</w:t>
      </w:r>
      <w:r w:rsidR="00D61EC2" w:rsidRPr="00D61EC2">
        <w:t xml:space="preserve"> calibration kits</w:t>
      </w:r>
      <w:r w:rsidR="004E1CF1">
        <w:t xml:space="preserve">. Larger NMSs could </w:t>
      </w:r>
      <w:r w:rsidR="00D72ABF">
        <w:t>develop some calibration services to supplement this</w:t>
      </w:r>
    </w:p>
    <w:p w14:paraId="714EA1AE" w14:textId="3950BC7A" w:rsidR="00936630" w:rsidRDefault="00D72ABF" w:rsidP="00936630">
      <w:pPr>
        <w:numPr>
          <w:ilvl w:val="0"/>
          <w:numId w:val="15"/>
        </w:numPr>
      </w:pPr>
      <w:r>
        <w:rPr>
          <w:i/>
          <w:iCs/>
        </w:rPr>
        <w:t>Capacity Development:</w:t>
      </w:r>
      <w:r>
        <w:t xml:space="preserve"> </w:t>
      </w:r>
      <w:r w:rsidR="00BA5237">
        <w:t>Need for regional training</w:t>
      </w:r>
      <w:r w:rsidR="00A06CF8">
        <w:t xml:space="preserve"> and documentation/training manual</w:t>
      </w:r>
      <w:r w:rsidR="00BA5237">
        <w:t xml:space="preserve">, notably on ICT. </w:t>
      </w:r>
      <w:r w:rsidR="000A2C8C">
        <w:t xml:space="preserve">PR training on leveraging </w:t>
      </w:r>
      <w:r w:rsidR="005F5DF8">
        <w:t>funding</w:t>
      </w:r>
      <w:r w:rsidR="000A2C8C">
        <w:t xml:space="preserve"> from national governments</w:t>
      </w:r>
      <w:r w:rsidR="00936630" w:rsidRPr="00D61EC2">
        <w:t>.</w:t>
      </w:r>
      <w:r w:rsidR="00504AF0">
        <w:t xml:space="preserve"> Succession planning required, dependant on </w:t>
      </w:r>
      <w:r w:rsidR="0040440D">
        <w:t>resources</w:t>
      </w:r>
    </w:p>
    <w:p w14:paraId="309BF081" w14:textId="1699081A" w:rsidR="00600259" w:rsidRPr="00D61EC2" w:rsidRDefault="00600259" w:rsidP="00936630">
      <w:pPr>
        <w:numPr>
          <w:ilvl w:val="0"/>
          <w:numId w:val="15"/>
        </w:numPr>
      </w:pPr>
      <w:r>
        <w:t>T</w:t>
      </w:r>
      <w:r w:rsidRPr="00D61EC2">
        <w:t xml:space="preserve">here is a </w:t>
      </w:r>
      <w:r w:rsidR="00D14D7A">
        <w:t xml:space="preserve">strong </w:t>
      </w:r>
      <w:r w:rsidRPr="00D61EC2">
        <w:t xml:space="preserve">need for WMO and CMO to help </w:t>
      </w:r>
      <w:r>
        <w:t>NMSs</w:t>
      </w:r>
      <w:r w:rsidRPr="00D61EC2">
        <w:t xml:space="preserve"> to communicate the value of met services </w:t>
      </w:r>
      <w:r>
        <w:t xml:space="preserve">(SEB) </w:t>
      </w:r>
      <w:r w:rsidRPr="00D61EC2">
        <w:t>to get sustainable support from their government</w:t>
      </w:r>
    </w:p>
    <w:p w14:paraId="15DA4325" w14:textId="77777777" w:rsidR="00936630" w:rsidRPr="005769B6" w:rsidRDefault="00936630" w:rsidP="00936630">
      <w:pPr>
        <w:rPr>
          <w:sz w:val="4"/>
          <w:szCs w:val="4"/>
        </w:rPr>
      </w:pPr>
    </w:p>
    <w:p w14:paraId="7E62A657" w14:textId="77777777" w:rsidR="00D61EC2" w:rsidRPr="005769B6" w:rsidRDefault="00D61EC2" w:rsidP="00D61EC2">
      <w:pPr>
        <w:rPr>
          <w:b/>
          <w:bCs/>
        </w:rPr>
      </w:pPr>
      <w:r w:rsidRPr="005769B6">
        <w:rPr>
          <w:b/>
          <w:bCs/>
        </w:rPr>
        <w:t>Group 3:</w:t>
      </w:r>
    </w:p>
    <w:p w14:paraId="7219B2FF" w14:textId="486B05EB" w:rsidR="004467BB" w:rsidRDefault="004467BB" w:rsidP="00D61EC2">
      <w:pPr>
        <w:numPr>
          <w:ilvl w:val="0"/>
          <w:numId w:val="17"/>
        </w:numPr>
      </w:pPr>
      <w:r w:rsidRPr="00A40276">
        <w:rPr>
          <w:i/>
          <w:iCs/>
        </w:rPr>
        <w:t>WIS 2.0:</w:t>
      </w:r>
      <w:r w:rsidR="004748E3">
        <w:t xml:space="preserve"> Establish a focus group, develop a pool of trained personnel</w:t>
      </w:r>
      <w:r w:rsidR="00136094">
        <w:t>. Common data sharing protocols</w:t>
      </w:r>
      <w:r w:rsidR="00400FA0">
        <w:t xml:space="preserve"> would allow for regional </w:t>
      </w:r>
      <w:r w:rsidR="00A40276">
        <w:t>data sharing approach</w:t>
      </w:r>
    </w:p>
    <w:p w14:paraId="3533E109" w14:textId="32326BB8" w:rsidR="00A40276" w:rsidRDefault="00605352" w:rsidP="00D61EC2">
      <w:pPr>
        <w:numPr>
          <w:ilvl w:val="0"/>
          <w:numId w:val="17"/>
        </w:numPr>
      </w:pPr>
      <w:r>
        <w:rPr>
          <w:i/>
          <w:iCs/>
        </w:rPr>
        <w:t>Calibration &amp; Spares:</w:t>
      </w:r>
      <w:r>
        <w:t xml:space="preserve"> </w:t>
      </w:r>
      <w:r w:rsidR="004043BB">
        <w:t>Regional sharing of spare parts</w:t>
      </w:r>
      <w:r w:rsidR="00CD3FA3">
        <w:t xml:space="preserve"> using </w:t>
      </w:r>
      <w:proofErr w:type="spellStart"/>
      <w:r w:rsidR="00CD3FA3">
        <w:t>eg</w:t>
      </w:r>
      <w:proofErr w:type="spellEnd"/>
      <w:r w:rsidR="00CD3FA3">
        <w:t xml:space="preserve"> existing CIMH spares database would achieve an economy of scale and reduce costs. </w:t>
      </w:r>
      <w:r w:rsidR="00C200D9">
        <w:t xml:space="preserve">Calibration is a challenge as SOFF only currently supports national capabilities rather than a regional </w:t>
      </w:r>
      <w:r w:rsidR="005E6F0E">
        <w:t>calibration centre</w:t>
      </w:r>
    </w:p>
    <w:p w14:paraId="29944C0C" w14:textId="05B259DB" w:rsidR="00D61EC2" w:rsidRDefault="00CF550D" w:rsidP="007A3E9F">
      <w:pPr>
        <w:numPr>
          <w:ilvl w:val="0"/>
          <w:numId w:val="17"/>
        </w:numPr>
      </w:pPr>
      <w:r>
        <w:rPr>
          <w:i/>
          <w:iCs/>
        </w:rPr>
        <w:t>Capacity Development:</w:t>
      </w:r>
      <w:r>
        <w:t xml:space="preserve"> </w:t>
      </w:r>
      <w:r w:rsidR="00971062">
        <w:t>NMSs need technical expertise and regional guidance</w:t>
      </w:r>
      <w:r w:rsidR="00A34A6D">
        <w:t xml:space="preserve"> and</w:t>
      </w:r>
      <w:r w:rsidR="007A3E9F">
        <w:t xml:space="preserve"> training. </w:t>
      </w:r>
      <w:r w:rsidR="00D61EC2" w:rsidRPr="00D61EC2">
        <w:t>Develop a competence framework for the region?</w:t>
      </w:r>
    </w:p>
    <w:p w14:paraId="28F289A7" w14:textId="1C3EDF36" w:rsidR="001B5ED5" w:rsidRPr="00D61EC2" w:rsidRDefault="001B5ED5" w:rsidP="007A3E9F">
      <w:pPr>
        <w:numPr>
          <w:ilvl w:val="0"/>
          <w:numId w:val="17"/>
        </w:numPr>
      </w:pPr>
      <w:r>
        <w:t>Work together on maintenance and training – current CMO/CIMH model</w:t>
      </w:r>
    </w:p>
    <w:p w14:paraId="445C0C80" w14:textId="77777777" w:rsidR="001B5ED5" w:rsidRPr="001B5ED5" w:rsidRDefault="001B5ED5" w:rsidP="001B5ED5">
      <w:pPr>
        <w:rPr>
          <w:sz w:val="4"/>
          <w:szCs w:val="4"/>
        </w:rPr>
      </w:pPr>
    </w:p>
    <w:p w14:paraId="4AC9D854" w14:textId="77777777" w:rsidR="00BE2CF1" w:rsidRDefault="00BE2CF1" w:rsidP="00D61EC2">
      <w:pPr>
        <w:rPr>
          <w:b/>
          <w:bCs/>
        </w:rPr>
      </w:pPr>
    </w:p>
    <w:p w14:paraId="1D1BF18E" w14:textId="77777777" w:rsidR="00BE2CF1" w:rsidRDefault="00BE2CF1" w:rsidP="00D61EC2">
      <w:pPr>
        <w:rPr>
          <w:b/>
          <w:bCs/>
        </w:rPr>
      </w:pPr>
    </w:p>
    <w:p w14:paraId="6D69204E" w14:textId="3C7CDC4B" w:rsidR="00D61EC2" w:rsidRPr="001B5ED5" w:rsidRDefault="00D61EC2" w:rsidP="00D61EC2">
      <w:pPr>
        <w:rPr>
          <w:b/>
          <w:bCs/>
        </w:rPr>
      </w:pPr>
      <w:r w:rsidRPr="001B5ED5">
        <w:rPr>
          <w:b/>
          <w:bCs/>
        </w:rPr>
        <w:lastRenderedPageBreak/>
        <w:t>Group 4:</w:t>
      </w:r>
    </w:p>
    <w:p w14:paraId="0118D33F" w14:textId="36474F66" w:rsidR="00D61EC2" w:rsidRDefault="00BE2CF1" w:rsidP="00D61EC2">
      <w:pPr>
        <w:numPr>
          <w:ilvl w:val="0"/>
          <w:numId w:val="18"/>
        </w:numPr>
      </w:pPr>
      <w:r>
        <w:rPr>
          <w:i/>
          <w:iCs/>
        </w:rPr>
        <w:t xml:space="preserve">WIS 2.0: </w:t>
      </w:r>
      <w:r w:rsidR="001C0CE9">
        <w:t>S</w:t>
      </w:r>
      <w:r w:rsidR="00D61EC2" w:rsidRPr="00D61EC2">
        <w:t>ustainability</w:t>
      </w:r>
      <w:r w:rsidR="001C0CE9">
        <w:t xml:space="preserve"> </w:t>
      </w:r>
      <w:r w:rsidR="00D233AB">
        <w:t xml:space="preserve">for WIS 2.0 node </w:t>
      </w:r>
      <w:r w:rsidR="001C0CE9">
        <w:t>is an issue</w:t>
      </w:r>
      <w:r w:rsidR="006A6C84">
        <w:t xml:space="preserve"> – need </w:t>
      </w:r>
      <w:r w:rsidR="00D233AB">
        <w:t xml:space="preserve">resources and </w:t>
      </w:r>
      <w:r w:rsidR="006A6C84">
        <w:t>knowledge transfer rather than rely on individuals (</w:t>
      </w:r>
      <w:proofErr w:type="spellStart"/>
      <w:r w:rsidR="006A6C84">
        <w:t>eg</w:t>
      </w:r>
      <w:proofErr w:type="spellEnd"/>
      <w:r w:rsidR="006A6C84">
        <w:t xml:space="preserve"> </w:t>
      </w:r>
      <w:proofErr w:type="spellStart"/>
      <w:r w:rsidR="006A6C84">
        <w:t>SurfaceCDMS</w:t>
      </w:r>
      <w:proofErr w:type="spellEnd"/>
      <w:r w:rsidR="006A6C84">
        <w:t>)</w:t>
      </w:r>
    </w:p>
    <w:p w14:paraId="18DEBFEB" w14:textId="6574A9D6" w:rsidR="00E3668B" w:rsidRDefault="00E3668B" w:rsidP="00D61EC2">
      <w:pPr>
        <w:numPr>
          <w:ilvl w:val="0"/>
          <w:numId w:val="18"/>
        </w:numPr>
      </w:pPr>
      <w:r>
        <w:rPr>
          <w:i/>
          <w:iCs/>
        </w:rPr>
        <w:t>Calibration:</w:t>
      </w:r>
      <w:r>
        <w:t xml:space="preserve"> CIMH and Cuba are existing centres</w:t>
      </w:r>
      <w:r w:rsidR="001D4466">
        <w:t xml:space="preserve"> </w:t>
      </w:r>
      <w:r w:rsidR="00AE4B94">
        <w:t xml:space="preserve">(*CIMH/Barbados is </w:t>
      </w:r>
      <w:r w:rsidR="00DB62E3">
        <w:t xml:space="preserve">an </w:t>
      </w:r>
      <w:r w:rsidR="00AE4B94">
        <w:t>existing RIC)</w:t>
      </w:r>
      <w:r w:rsidR="001D4466">
        <w:t xml:space="preserve"> </w:t>
      </w:r>
    </w:p>
    <w:p w14:paraId="096E8ADE" w14:textId="773D7CCD" w:rsidR="00DB62E3" w:rsidRPr="00D61EC2" w:rsidRDefault="00DB62E3" w:rsidP="00D61EC2">
      <w:pPr>
        <w:numPr>
          <w:ilvl w:val="0"/>
          <w:numId w:val="18"/>
        </w:numPr>
      </w:pPr>
      <w:r>
        <w:rPr>
          <w:i/>
          <w:iCs/>
        </w:rPr>
        <w:t>Capacity Development:</w:t>
      </w:r>
      <w:r>
        <w:t xml:space="preserve"> </w:t>
      </w:r>
      <w:r w:rsidR="007B4648">
        <w:t xml:space="preserve">CIMH and Cuba perform training roles </w:t>
      </w:r>
      <w:r w:rsidR="00DA6A50">
        <w:t>according to train-the-trainer principle. Training only successful if or</w:t>
      </w:r>
      <w:r w:rsidR="00CF6CFE">
        <w:t xml:space="preserve">ganised on a regional basis </w:t>
      </w:r>
    </w:p>
    <w:p w14:paraId="306CCA04" w14:textId="2BD4922C" w:rsidR="00D61EC2" w:rsidRDefault="00D61EC2" w:rsidP="00D61EC2">
      <w:pPr>
        <w:numPr>
          <w:ilvl w:val="0"/>
          <w:numId w:val="18"/>
        </w:numPr>
      </w:pPr>
      <w:r w:rsidRPr="00D61EC2">
        <w:t>SOFF needs a mechanism to transfer funds to regional institutions</w:t>
      </w:r>
    </w:p>
    <w:p w14:paraId="2A55F179" w14:textId="77777777" w:rsidR="00545B17" w:rsidRDefault="00545B17" w:rsidP="00545B17">
      <w:pPr>
        <w:rPr>
          <w:b/>
          <w:bCs/>
          <w:u w:val="single"/>
        </w:rPr>
      </w:pPr>
    </w:p>
    <w:p w14:paraId="7FC6CE19" w14:textId="77777777" w:rsidR="00905E92" w:rsidRDefault="00905E92" w:rsidP="00545B17">
      <w:pPr>
        <w:rPr>
          <w:b/>
          <w:bCs/>
          <w:u w:val="single"/>
        </w:rPr>
      </w:pPr>
    </w:p>
    <w:p w14:paraId="581D4C57" w14:textId="7B3FAF35" w:rsidR="00545B17" w:rsidRPr="00D710C1" w:rsidRDefault="00545B17" w:rsidP="00545B17">
      <w:pPr>
        <w:rPr>
          <w:highlight w:val="yellow"/>
        </w:rPr>
      </w:pPr>
      <w:r w:rsidRPr="00D710C1">
        <w:rPr>
          <w:b/>
          <w:bCs/>
          <w:highlight w:val="yellow"/>
          <w:u w:val="single"/>
        </w:rPr>
        <w:t>Common themes?</w:t>
      </w:r>
    </w:p>
    <w:p w14:paraId="1C9E68F0" w14:textId="4D070581" w:rsidR="00785197" w:rsidRPr="00D710C1" w:rsidRDefault="00E2535D" w:rsidP="00BA7B17">
      <w:pPr>
        <w:pStyle w:val="ListParagraph"/>
        <w:numPr>
          <w:ilvl w:val="0"/>
          <w:numId w:val="20"/>
        </w:numPr>
        <w:rPr>
          <w:highlight w:val="yellow"/>
        </w:rPr>
      </w:pPr>
      <w:r w:rsidRPr="00D710C1">
        <w:rPr>
          <w:highlight w:val="yellow"/>
        </w:rPr>
        <w:t xml:space="preserve">Regional collaboration </w:t>
      </w:r>
      <w:r w:rsidR="000E0E90" w:rsidRPr="00D710C1">
        <w:rPr>
          <w:highlight w:val="yellow"/>
        </w:rPr>
        <w:t xml:space="preserve">is key </w:t>
      </w:r>
      <w:r w:rsidR="00A20872" w:rsidRPr="00D710C1">
        <w:rPr>
          <w:highlight w:val="yellow"/>
        </w:rPr>
        <w:t>for sharing best practice and ensuring sustainability, achieving economies of scale and saving cost</w:t>
      </w:r>
    </w:p>
    <w:p w14:paraId="20ACB064" w14:textId="26D416AA" w:rsidR="00BA7B17" w:rsidRPr="00D710C1" w:rsidRDefault="00BA7B17" w:rsidP="00BA7B17">
      <w:pPr>
        <w:pStyle w:val="ListParagraph"/>
        <w:numPr>
          <w:ilvl w:val="1"/>
          <w:numId w:val="20"/>
        </w:numPr>
        <w:rPr>
          <w:highlight w:val="yellow"/>
        </w:rPr>
      </w:pPr>
      <w:r w:rsidRPr="00D710C1">
        <w:rPr>
          <w:highlight w:val="yellow"/>
        </w:rPr>
        <w:t xml:space="preserve">WIS 2.0 </w:t>
      </w:r>
      <w:r w:rsidR="0015238C" w:rsidRPr="00D710C1">
        <w:rPr>
          <w:highlight w:val="yellow"/>
        </w:rPr>
        <w:t>collaboration is key</w:t>
      </w:r>
      <w:r w:rsidR="00CC3E1A" w:rsidRPr="00D710C1">
        <w:rPr>
          <w:highlight w:val="yellow"/>
        </w:rPr>
        <w:t xml:space="preserve"> including sustainability of the WIS 2.0 Node/</w:t>
      </w:r>
      <w:proofErr w:type="spellStart"/>
      <w:r w:rsidR="00CC3E1A" w:rsidRPr="00D710C1">
        <w:rPr>
          <w:highlight w:val="yellow"/>
        </w:rPr>
        <w:t>SurfaceCDMS</w:t>
      </w:r>
      <w:proofErr w:type="spellEnd"/>
      <w:r w:rsidR="00CC3E1A" w:rsidRPr="00D710C1">
        <w:rPr>
          <w:highlight w:val="yellow"/>
        </w:rPr>
        <w:t xml:space="preserve">, </w:t>
      </w:r>
      <w:r w:rsidR="002F3673" w:rsidRPr="00D710C1">
        <w:rPr>
          <w:highlight w:val="yellow"/>
        </w:rPr>
        <w:t>use of common protocols</w:t>
      </w:r>
      <w:r w:rsidR="0054783E" w:rsidRPr="00D710C1">
        <w:rPr>
          <w:highlight w:val="yellow"/>
        </w:rPr>
        <w:t xml:space="preserve"> for data sharing and </w:t>
      </w:r>
      <w:r w:rsidR="00966BB7" w:rsidRPr="00D710C1">
        <w:rPr>
          <w:highlight w:val="yellow"/>
        </w:rPr>
        <w:t>development of expert ICT resource across the community</w:t>
      </w:r>
    </w:p>
    <w:p w14:paraId="1F651773" w14:textId="61D005D9" w:rsidR="0054783E" w:rsidRPr="00D710C1" w:rsidRDefault="0054783E" w:rsidP="00BA7B17">
      <w:pPr>
        <w:pStyle w:val="ListParagraph"/>
        <w:numPr>
          <w:ilvl w:val="1"/>
          <w:numId w:val="20"/>
        </w:numPr>
        <w:rPr>
          <w:highlight w:val="yellow"/>
        </w:rPr>
      </w:pPr>
      <w:r w:rsidRPr="00D710C1">
        <w:rPr>
          <w:highlight w:val="yellow"/>
        </w:rPr>
        <w:t xml:space="preserve">There is a need for regional calibration/spares </w:t>
      </w:r>
      <w:r w:rsidR="00D70D25" w:rsidRPr="00D710C1">
        <w:rPr>
          <w:highlight w:val="yellow"/>
        </w:rPr>
        <w:t xml:space="preserve">centres, supported by </w:t>
      </w:r>
      <w:r w:rsidR="00A17C54" w:rsidRPr="00D710C1">
        <w:rPr>
          <w:highlight w:val="yellow"/>
        </w:rPr>
        <w:t>local spares holdings and field calibration in-country</w:t>
      </w:r>
    </w:p>
    <w:p w14:paraId="45FA7BC2" w14:textId="3806A560" w:rsidR="005760D1" w:rsidRPr="00D710C1" w:rsidRDefault="005760D1" w:rsidP="00BA7B17">
      <w:pPr>
        <w:pStyle w:val="ListParagraph"/>
        <w:numPr>
          <w:ilvl w:val="1"/>
          <w:numId w:val="20"/>
        </w:numPr>
        <w:rPr>
          <w:highlight w:val="yellow"/>
        </w:rPr>
      </w:pPr>
      <w:r w:rsidRPr="00D710C1">
        <w:rPr>
          <w:highlight w:val="yellow"/>
        </w:rPr>
        <w:t>T</w:t>
      </w:r>
      <w:r w:rsidR="00924537" w:rsidRPr="00D710C1">
        <w:rPr>
          <w:highlight w:val="yellow"/>
        </w:rPr>
        <w:t>echnical t</w:t>
      </w:r>
      <w:r w:rsidRPr="00D710C1">
        <w:rPr>
          <w:highlight w:val="yellow"/>
        </w:rPr>
        <w:t>raining should be coordinated regionally</w:t>
      </w:r>
      <w:r w:rsidR="00B91E3D" w:rsidRPr="00D710C1">
        <w:rPr>
          <w:highlight w:val="yellow"/>
        </w:rPr>
        <w:t xml:space="preserve"> via existing centres</w:t>
      </w:r>
      <w:r w:rsidR="0078161E" w:rsidRPr="00D710C1">
        <w:rPr>
          <w:highlight w:val="yellow"/>
        </w:rPr>
        <w:t xml:space="preserve">; a </w:t>
      </w:r>
      <w:r w:rsidR="00DF5418" w:rsidRPr="00D710C1">
        <w:rPr>
          <w:highlight w:val="yellow"/>
        </w:rPr>
        <w:t xml:space="preserve">forum to meet and a </w:t>
      </w:r>
      <w:r w:rsidR="0078161E" w:rsidRPr="00D710C1">
        <w:rPr>
          <w:highlight w:val="yellow"/>
        </w:rPr>
        <w:t>community of practice should be established</w:t>
      </w:r>
      <w:r w:rsidR="00DF5418" w:rsidRPr="00D710C1">
        <w:rPr>
          <w:highlight w:val="yellow"/>
        </w:rPr>
        <w:t xml:space="preserve"> with expertise spread more widely</w:t>
      </w:r>
      <w:r w:rsidR="00924537" w:rsidRPr="00D710C1">
        <w:rPr>
          <w:highlight w:val="yellow"/>
        </w:rPr>
        <w:t xml:space="preserve">. Training for PRs for engaging national </w:t>
      </w:r>
      <w:r w:rsidR="00905E92" w:rsidRPr="00D710C1">
        <w:rPr>
          <w:highlight w:val="yellow"/>
        </w:rPr>
        <w:t>governments would also be beneficial to showcasing NMS value</w:t>
      </w:r>
    </w:p>
    <w:p w14:paraId="48BBA4F2" w14:textId="77777777" w:rsidR="00AC4B68" w:rsidRPr="00D710C1" w:rsidRDefault="009533D1" w:rsidP="00817496">
      <w:pPr>
        <w:pStyle w:val="ListParagraph"/>
        <w:numPr>
          <w:ilvl w:val="0"/>
          <w:numId w:val="20"/>
        </w:numPr>
        <w:rPr>
          <w:highlight w:val="yellow"/>
        </w:rPr>
      </w:pPr>
      <w:r w:rsidRPr="00D710C1">
        <w:rPr>
          <w:highlight w:val="yellow"/>
        </w:rPr>
        <w:t>CMO/CIMH</w:t>
      </w:r>
      <w:r w:rsidR="001A49DC" w:rsidRPr="00D710C1">
        <w:rPr>
          <w:highlight w:val="yellow"/>
        </w:rPr>
        <w:t xml:space="preserve"> and Cuba already </w:t>
      </w:r>
      <w:r w:rsidR="00EC4F52" w:rsidRPr="00D710C1">
        <w:rPr>
          <w:highlight w:val="yellow"/>
        </w:rPr>
        <w:t>provide some regional capability across these requirements</w:t>
      </w:r>
    </w:p>
    <w:p w14:paraId="03B97253" w14:textId="4C8570E4" w:rsidR="00671205" w:rsidRDefault="00AC4B68" w:rsidP="00817496">
      <w:pPr>
        <w:pStyle w:val="ListParagraph"/>
        <w:numPr>
          <w:ilvl w:val="0"/>
          <w:numId w:val="20"/>
        </w:numPr>
      </w:pPr>
      <w:r w:rsidRPr="00D710C1">
        <w:rPr>
          <w:highlight w:val="yellow"/>
        </w:rPr>
        <w:t xml:space="preserve">Participants consider there to be a role for SOFF in helping to fund regional </w:t>
      </w:r>
      <w:r w:rsidR="00785197" w:rsidRPr="00D710C1">
        <w:rPr>
          <w:highlight w:val="yellow"/>
        </w:rPr>
        <w:t>institutions – need mechanisms for transfer of funds</w:t>
      </w:r>
      <w:r w:rsidR="00671205">
        <w:br w:type="page"/>
      </w:r>
    </w:p>
    <w:p w14:paraId="3F218688" w14:textId="07BA1E61" w:rsidR="00671205" w:rsidRPr="00671205" w:rsidRDefault="00671205" w:rsidP="004D4CA8">
      <w:pPr>
        <w:rPr>
          <w:b/>
          <w:bCs/>
          <w:u w:val="single"/>
        </w:rPr>
      </w:pPr>
      <w:r w:rsidRPr="00671205">
        <w:rPr>
          <w:b/>
          <w:bCs/>
          <w:u w:val="single"/>
        </w:rPr>
        <w:lastRenderedPageBreak/>
        <w:t xml:space="preserve">Annex – </w:t>
      </w:r>
      <w:r w:rsidR="00463425">
        <w:rPr>
          <w:b/>
          <w:bCs/>
          <w:u w:val="single"/>
        </w:rPr>
        <w:t>Full g</w:t>
      </w:r>
      <w:r w:rsidRPr="00671205">
        <w:rPr>
          <w:b/>
          <w:bCs/>
          <w:u w:val="single"/>
        </w:rPr>
        <w:t xml:space="preserve">roup </w:t>
      </w:r>
      <w:r w:rsidR="00463425">
        <w:rPr>
          <w:b/>
          <w:bCs/>
          <w:u w:val="single"/>
        </w:rPr>
        <w:t>discussion s</w:t>
      </w:r>
      <w:r w:rsidRPr="00671205">
        <w:rPr>
          <w:b/>
          <w:bCs/>
          <w:u w:val="single"/>
        </w:rPr>
        <w:t>ummar</w:t>
      </w:r>
      <w:r w:rsidR="00463425">
        <w:rPr>
          <w:b/>
          <w:bCs/>
          <w:u w:val="single"/>
        </w:rPr>
        <w:t>ies</w:t>
      </w:r>
    </w:p>
    <w:p w14:paraId="4DA79C30" w14:textId="77777777" w:rsidR="00671205" w:rsidRPr="00671205" w:rsidRDefault="00671205" w:rsidP="00671205">
      <w:pPr>
        <w:rPr>
          <w:b/>
          <w:bCs/>
          <w:lang w:val="en-US"/>
        </w:rPr>
      </w:pPr>
      <w:r w:rsidRPr="00671205">
        <w:rPr>
          <w:b/>
          <w:bCs/>
          <w:lang w:val="en-US"/>
        </w:rPr>
        <w:t>Group 1</w:t>
      </w:r>
    </w:p>
    <w:p w14:paraId="321FBD7F" w14:textId="77777777" w:rsidR="00671205" w:rsidRPr="00671205" w:rsidRDefault="00671205" w:rsidP="00F16692">
      <w:pPr>
        <w:spacing w:after="0" w:line="240" w:lineRule="auto"/>
        <w:contextualSpacing/>
        <w:rPr>
          <w:lang w:val="en-US"/>
        </w:rPr>
      </w:pPr>
      <w:r w:rsidRPr="00671205">
        <w:rPr>
          <w:lang w:val="en-US"/>
        </w:rPr>
        <w:t>The meeting discussed strategies to facilitate online groupings and improve data exchange infrastructure. Key points included the need for a common data format, with pilot countries having multiple formats. The importance of data storage and effective use was emphasized. The sustainability of WMO 2.0 was debated, with funding ending in 2027 and an annual cost of $1,000 USD for cloud maintenance. Capacity development was highlighted, suggesting training for technicians and incorporating national partners. The use of online platforms for collaboration and the need for regular technician meetings were also discussed. The meeting concluded with a focus on calibration and operation maintenance strategies.</w:t>
      </w:r>
    </w:p>
    <w:p w14:paraId="2C736DE5" w14:textId="77777777" w:rsidR="00F16692" w:rsidRDefault="00F16692" w:rsidP="00F16692">
      <w:pPr>
        <w:spacing w:after="0" w:line="240" w:lineRule="auto"/>
        <w:contextualSpacing/>
        <w:rPr>
          <w:lang w:val="en-US"/>
        </w:rPr>
      </w:pPr>
    </w:p>
    <w:p w14:paraId="06B585BC" w14:textId="122EE77D" w:rsidR="00671205" w:rsidRPr="00671205" w:rsidRDefault="00671205" w:rsidP="00F16692">
      <w:pPr>
        <w:spacing w:after="0" w:line="240" w:lineRule="auto"/>
        <w:contextualSpacing/>
        <w:rPr>
          <w:lang w:val="en-US"/>
        </w:rPr>
      </w:pPr>
      <w:r w:rsidRPr="00671205">
        <w:rPr>
          <w:lang w:val="en-US"/>
        </w:rPr>
        <w:t>Action Items</w:t>
      </w:r>
    </w:p>
    <w:p w14:paraId="7CD8338B" w14:textId="7CA62823" w:rsidR="00671205" w:rsidRPr="00671205" w:rsidRDefault="00671205" w:rsidP="00F16692">
      <w:pPr>
        <w:numPr>
          <w:ilvl w:val="0"/>
          <w:numId w:val="2"/>
        </w:numPr>
        <w:spacing w:after="0" w:line="240" w:lineRule="auto"/>
        <w:contextualSpacing/>
        <w:rPr>
          <w:lang w:val="en-US"/>
        </w:rPr>
      </w:pPr>
      <w:r w:rsidRPr="00671205">
        <w:rPr>
          <w:lang w:val="en-US"/>
        </w:rPr>
        <w:t>Develop a plan for the long-term sustainability of the WIS 2.0 regional node, including funding mechanisms.</w:t>
      </w:r>
    </w:p>
    <w:p w14:paraId="0D3E48D2" w14:textId="3369F5B7" w:rsidR="00671205" w:rsidRPr="00671205" w:rsidRDefault="00671205" w:rsidP="00F16692">
      <w:pPr>
        <w:numPr>
          <w:ilvl w:val="0"/>
          <w:numId w:val="2"/>
        </w:numPr>
        <w:spacing w:after="0" w:line="240" w:lineRule="auto"/>
        <w:contextualSpacing/>
        <w:rPr>
          <w:lang w:val="en-US"/>
        </w:rPr>
      </w:pPr>
      <w:r w:rsidRPr="00671205">
        <w:rPr>
          <w:lang w:val="en-US"/>
        </w:rPr>
        <w:t>Explore opportunities to leverage national resources, such as universities and government IT divisions, to support capacity development.</w:t>
      </w:r>
    </w:p>
    <w:p w14:paraId="297C545E" w14:textId="18796B9D" w:rsidR="00671205" w:rsidRPr="00671205" w:rsidRDefault="00671205" w:rsidP="00F16692">
      <w:pPr>
        <w:numPr>
          <w:ilvl w:val="0"/>
          <w:numId w:val="2"/>
        </w:numPr>
        <w:spacing w:after="0" w:line="240" w:lineRule="auto"/>
        <w:contextualSpacing/>
        <w:rPr>
          <w:lang w:val="en-US"/>
        </w:rPr>
      </w:pPr>
      <w:r w:rsidRPr="00671205">
        <w:rPr>
          <w:lang w:val="en-US"/>
        </w:rPr>
        <w:t>Investigate the feasibility of creating an online platform for technicians to collaborate, share best practices, and troubleshoot issues.</w:t>
      </w:r>
    </w:p>
    <w:p w14:paraId="21BD56D8" w14:textId="1F0460F3" w:rsidR="00671205" w:rsidRPr="00671205" w:rsidRDefault="00671205" w:rsidP="00F16692">
      <w:pPr>
        <w:numPr>
          <w:ilvl w:val="0"/>
          <w:numId w:val="2"/>
        </w:numPr>
        <w:spacing w:after="0" w:line="240" w:lineRule="auto"/>
        <w:contextualSpacing/>
        <w:rPr>
          <w:lang w:val="en-US"/>
        </w:rPr>
      </w:pPr>
      <w:r w:rsidRPr="00671205">
        <w:rPr>
          <w:lang w:val="en-US"/>
        </w:rPr>
        <w:t>Organize regular in-person meetings for technicians to discuss issues and share experiences.</w:t>
      </w:r>
    </w:p>
    <w:p w14:paraId="77B954E3" w14:textId="7845A0FF" w:rsidR="00671205" w:rsidRPr="00671205" w:rsidRDefault="00671205" w:rsidP="00F16692">
      <w:pPr>
        <w:numPr>
          <w:ilvl w:val="0"/>
          <w:numId w:val="2"/>
        </w:numPr>
        <w:spacing w:after="0" w:line="240" w:lineRule="auto"/>
        <w:contextualSpacing/>
        <w:rPr>
          <w:lang w:val="en-US"/>
        </w:rPr>
      </w:pPr>
      <w:r w:rsidRPr="00671205">
        <w:rPr>
          <w:lang w:val="en-US"/>
        </w:rPr>
        <w:t>Establish a regional spares facility and process for calibrating and maintaining instruments.</w:t>
      </w:r>
    </w:p>
    <w:p w14:paraId="54247B3E" w14:textId="77777777" w:rsidR="00642CBC" w:rsidRDefault="00642CBC" w:rsidP="00F16692">
      <w:pPr>
        <w:spacing w:after="0" w:line="240" w:lineRule="auto"/>
        <w:contextualSpacing/>
        <w:rPr>
          <w:lang w:val="en-US"/>
        </w:rPr>
      </w:pPr>
    </w:p>
    <w:p w14:paraId="1BFA800E" w14:textId="5158BBAB" w:rsidR="00671205" w:rsidRPr="00671205" w:rsidRDefault="00671205" w:rsidP="00F16692">
      <w:pPr>
        <w:spacing w:after="0" w:line="240" w:lineRule="auto"/>
        <w:contextualSpacing/>
        <w:rPr>
          <w:lang w:val="en-US"/>
        </w:rPr>
      </w:pPr>
      <w:r w:rsidRPr="00671205">
        <w:rPr>
          <w:lang w:val="en-US"/>
        </w:rPr>
        <w:t>Outline</w:t>
      </w:r>
    </w:p>
    <w:p w14:paraId="740F48AA" w14:textId="77777777" w:rsidR="00671205" w:rsidRPr="00671205" w:rsidRDefault="00671205" w:rsidP="00F16692">
      <w:pPr>
        <w:spacing w:after="0" w:line="240" w:lineRule="auto"/>
        <w:contextualSpacing/>
        <w:rPr>
          <w:lang w:val="en-US"/>
        </w:rPr>
      </w:pPr>
      <w:r w:rsidRPr="00671205">
        <w:rPr>
          <w:lang w:val="en-US"/>
        </w:rPr>
        <w:t>Implementation of Surface and Financial Component</w:t>
      </w:r>
    </w:p>
    <w:p w14:paraId="096388B7" w14:textId="77777777" w:rsidR="00671205" w:rsidRPr="00671205" w:rsidRDefault="00671205" w:rsidP="00F16692">
      <w:pPr>
        <w:numPr>
          <w:ilvl w:val="0"/>
          <w:numId w:val="3"/>
        </w:numPr>
        <w:spacing w:after="0" w:line="240" w:lineRule="auto"/>
        <w:contextualSpacing/>
        <w:rPr>
          <w:lang w:val="en-US"/>
        </w:rPr>
      </w:pPr>
      <w:r w:rsidRPr="00671205">
        <w:rPr>
          <w:lang w:val="en-US"/>
        </w:rPr>
        <w:t>Speaker 1 asks about facilitating informal groupings online and the financial component for countries seeking assistance.</w:t>
      </w:r>
    </w:p>
    <w:p w14:paraId="4A8077C5" w14:textId="77777777" w:rsidR="00671205" w:rsidRPr="00671205" w:rsidRDefault="00671205" w:rsidP="00F16692">
      <w:pPr>
        <w:numPr>
          <w:ilvl w:val="0"/>
          <w:numId w:val="3"/>
        </w:numPr>
        <w:spacing w:after="0" w:line="240" w:lineRule="auto"/>
        <w:contextualSpacing/>
        <w:rPr>
          <w:lang w:val="en-US"/>
        </w:rPr>
      </w:pPr>
      <w:r w:rsidRPr="00671205">
        <w:rPr>
          <w:lang w:val="en-US"/>
        </w:rPr>
        <w:t>Speaker 2 explains the need for a forum where everyone is physically present to assist with implementing Surface.</w:t>
      </w:r>
    </w:p>
    <w:p w14:paraId="3D7FAF9C" w14:textId="77777777" w:rsidR="00671205" w:rsidRPr="00671205" w:rsidRDefault="00671205" w:rsidP="00F16692">
      <w:pPr>
        <w:numPr>
          <w:ilvl w:val="0"/>
          <w:numId w:val="3"/>
        </w:numPr>
        <w:spacing w:after="0" w:line="240" w:lineRule="auto"/>
        <w:contextualSpacing/>
        <w:rPr>
          <w:lang w:val="en-US"/>
        </w:rPr>
      </w:pPr>
      <w:r w:rsidRPr="00671205">
        <w:rPr>
          <w:lang w:val="en-US"/>
        </w:rPr>
        <w:t>Discussion on the financial aspect of funding structures recommended by Dwayne for countries without the necessary IT infrastructure.</w:t>
      </w:r>
    </w:p>
    <w:p w14:paraId="6680D4DA" w14:textId="77777777" w:rsidR="00671205" w:rsidRPr="00671205" w:rsidRDefault="00671205" w:rsidP="00F16692">
      <w:pPr>
        <w:numPr>
          <w:ilvl w:val="0"/>
          <w:numId w:val="3"/>
        </w:numPr>
        <w:spacing w:after="0" w:line="240" w:lineRule="auto"/>
        <w:contextualSpacing/>
        <w:rPr>
          <w:lang w:val="en-US"/>
        </w:rPr>
      </w:pPr>
      <w:r w:rsidRPr="00671205">
        <w:rPr>
          <w:lang w:val="en-US"/>
        </w:rPr>
        <w:t>Speaker 2 mentions the development of a common data format and the need for a decoder to translate different formats into a centralized one.</w:t>
      </w:r>
    </w:p>
    <w:p w14:paraId="008F8159" w14:textId="77777777" w:rsidR="00642CBC" w:rsidRDefault="00642CBC" w:rsidP="00F16692">
      <w:pPr>
        <w:spacing w:after="0" w:line="240" w:lineRule="auto"/>
        <w:contextualSpacing/>
        <w:rPr>
          <w:lang w:val="en-US"/>
        </w:rPr>
      </w:pPr>
    </w:p>
    <w:p w14:paraId="77729F96" w14:textId="1698D77D" w:rsidR="00671205" w:rsidRPr="00671205" w:rsidRDefault="00671205" w:rsidP="00F16692">
      <w:pPr>
        <w:spacing w:after="0" w:line="240" w:lineRule="auto"/>
        <w:contextualSpacing/>
        <w:rPr>
          <w:lang w:val="en-US"/>
        </w:rPr>
      </w:pPr>
      <w:r w:rsidRPr="00671205">
        <w:rPr>
          <w:lang w:val="en-US"/>
        </w:rPr>
        <w:t>Development of Central Data Format</w:t>
      </w:r>
    </w:p>
    <w:p w14:paraId="03612905" w14:textId="77777777" w:rsidR="00671205" w:rsidRPr="00671205" w:rsidRDefault="00671205" w:rsidP="00F16692">
      <w:pPr>
        <w:numPr>
          <w:ilvl w:val="0"/>
          <w:numId w:val="4"/>
        </w:numPr>
        <w:spacing w:after="0" w:line="240" w:lineRule="auto"/>
        <w:contextualSpacing/>
        <w:rPr>
          <w:lang w:val="en-US"/>
        </w:rPr>
      </w:pPr>
      <w:r w:rsidRPr="00671205">
        <w:rPr>
          <w:lang w:val="en-US"/>
        </w:rPr>
        <w:t>Speaker 2 emphasizes the importance of using the existing data format built into Surface to avoid creating another format.</w:t>
      </w:r>
    </w:p>
    <w:p w14:paraId="416F4B1B" w14:textId="77777777" w:rsidR="00671205" w:rsidRPr="00671205" w:rsidRDefault="00671205" w:rsidP="00F16692">
      <w:pPr>
        <w:numPr>
          <w:ilvl w:val="0"/>
          <w:numId w:val="4"/>
        </w:numPr>
        <w:spacing w:after="0" w:line="240" w:lineRule="auto"/>
        <w:contextualSpacing/>
        <w:rPr>
          <w:lang w:val="en-US"/>
        </w:rPr>
      </w:pPr>
      <w:r w:rsidRPr="00671205">
        <w:rPr>
          <w:lang w:val="en-US"/>
        </w:rPr>
        <w:t>Discussion on the need for a centralized system to handle multiple data formats and integrate them for numerical weather predictions and decision-based analysis.</w:t>
      </w:r>
    </w:p>
    <w:p w14:paraId="65A11DAD" w14:textId="77777777" w:rsidR="00671205" w:rsidRPr="00671205" w:rsidRDefault="00671205" w:rsidP="00F16692">
      <w:pPr>
        <w:numPr>
          <w:ilvl w:val="0"/>
          <w:numId w:val="4"/>
        </w:numPr>
        <w:spacing w:after="0" w:line="240" w:lineRule="auto"/>
        <w:contextualSpacing/>
        <w:rPr>
          <w:lang w:val="en-US"/>
        </w:rPr>
      </w:pPr>
      <w:r w:rsidRPr="00671205">
        <w:rPr>
          <w:lang w:val="en-US"/>
        </w:rPr>
        <w:t>Speaker 3 suggests building a regional standard with a limited number of in-country formats that Surface can translate and communicate internationally.</w:t>
      </w:r>
    </w:p>
    <w:p w14:paraId="70FC7200" w14:textId="77777777" w:rsidR="00671205" w:rsidRPr="00671205" w:rsidRDefault="00671205" w:rsidP="00F16692">
      <w:pPr>
        <w:numPr>
          <w:ilvl w:val="0"/>
          <w:numId w:val="4"/>
        </w:numPr>
        <w:spacing w:after="0" w:line="240" w:lineRule="auto"/>
        <w:contextualSpacing/>
        <w:rPr>
          <w:lang w:val="en-US"/>
        </w:rPr>
      </w:pPr>
      <w:r w:rsidRPr="00671205">
        <w:rPr>
          <w:lang w:val="en-US"/>
        </w:rPr>
        <w:t>Speaker 2 highlights the end goal of implementing WMO 2.0 and the need to integrate other tools and services to achieve this.</w:t>
      </w:r>
    </w:p>
    <w:p w14:paraId="73563F91" w14:textId="77777777" w:rsidR="00642CBC" w:rsidRDefault="00642CBC" w:rsidP="00F16692">
      <w:pPr>
        <w:spacing w:after="0" w:line="240" w:lineRule="auto"/>
        <w:contextualSpacing/>
        <w:rPr>
          <w:lang w:val="en-US"/>
        </w:rPr>
      </w:pPr>
    </w:p>
    <w:p w14:paraId="1FAE6961" w14:textId="1C61E9E2" w:rsidR="00671205" w:rsidRPr="00671205" w:rsidRDefault="00671205" w:rsidP="00F16692">
      <w:pPr>
        <w:spacing w:after="0" w:line="240" w:lineRule="auto"/>
        <w:contextualSpacing/>
        <w:rPr>
          <w:lang w:val="en-US"/>
        </w:rPr>
      </w:pPr>
      <w:r w:rsidRPr="00671205">
        <w:rPr>
          <w:lang w:val="en-US"/>
        </w:rPr>
        <w:t>Sustainability of WMO 2.0 and Funding Mechanisms</w:t>
      </w:r>
    </w:p>
    <w:p w14:paraId="010D7FFD" w14:textId="77777777" w:rsidR="00671205" w:rsidRPr="00671205" w:rsidRDefault="00671205" w:rsidP="00F16692">
      <w:pPr>
        <w:numPr>
          <w:ilvl w:val="0"/>
          <w:numId w:val="5"/>
        </w:numPr>
        <w:spacing w:after="0" w:line="240" w:lineRule="auto"/>
        <w:contextualSpacing/>
        <w:rPr>
          <w:lang w:val="en-US"/>
        </w:rPr>
      </w:pPr>
      <w:r w:rsidRPr="00671205">
        <w:rPr>
          <w:lang w:val="en-US"/>
        </w:rPr>
        <w:t>Speaker 4 mentions the funding for the regional node up to 2027 and the need for a long-term sustainability plan.</w:t>
      </w:r>
    </w:p>
    <w:p w14:paraId="7DF3C6E7" w14:textId="77777777" w:rsidR="00671205" w:rsidRPr="00671205" w:rsidRDefault="00671205" w:rsidP="00F16692">
      <w:pPr>
        <w:numPr>
          <w:ilvl w:val="0"/>
          <w:numId w:val="5"/>
        </w:numPr>
        <w:spacing w:after="0" w:line="240" w:lineRule="auto"/>
        <w:contextualSpacing/>
        <w:rPr>
          <w:lang w:val="en-US"/>
        </w:rPr>
      </w:pPr>
      <w:r w:rsidRPr="00671205">
        <w:rPr>
          <w:lang w:val="en-US"/>
        </w:rPr>
        <w:t xml:space="preserve">Speaker 2 </w:t>
      </w:r>
      <w:proofErr w:type="spellStart"/>
      <w:r w:rsidRPr="00671205">
        <w:rPr>
          <w:lang w:val="en-US"/>
        </w:rPr>
        <w:t>inquires</w:t>
      </w:r>
      <w:proofErr w:type="spellEnd"/>
      <w:r w:rsidRPr="00671205">
        <w:rPr>
          <w:lang w:val="en-US"/>
        </w:rPr>
        <w:t xml:space="preserve"> about the cost of maintaining the cloud and the need for a financial mechanism to support it.</w:t>
      </w:r>
    </w:p>
    <w:p w14:paraId="0C227C64" w14:textId="77777777" w:rsidR="00671205" w:rsidRPr="00671205" w:rsidRDefault="00671205" w:rsidP="00F16692">
      <w:pPr>
        <w:numPr>
          <w:ilvl w:val="0"/>
          <w:numId w:val="5"/>
        </w:numPr>
        <w:spacing w:after="0" w:line="240" w:lineRule="auto"/>
        <w:contextualSpacing/>
        <w:rPr>
          <w:lang w:val="en-US"/>
        </w:rPr>
      </w:pPr>
      <w:r w:rsidRPr="00671205">
        <w:rPr>
          <w:lang w:val="en-US"/>
        </w:rPr>
        <w:lastRenderedPageBreak/>
        <w:t>Speaker 3 explains that the funding will transition to an annual cost of around $1000 USD to maintain the cloud.</w:t>
      </w:r>
    </w:p>
    <w:p w14:paraId="220AB9B5" w14:textId="7342B825" w:rsidR="00671205" w:rsidRPr="00671205" w:rsidRDefault="00671205" w:rsidP="00F16692">
      <w:pPr>
        <w:numPr>
          <w:ilvl w:val="0"/>
          <w:numId w:val="5"/>
        </w:numPr>
        <w:spacing w:after="0" w:line="240" w:lineRule="auto"/>
        <w:contextualSpacing/>
        <w:rPr>
          <w:lang w:val="en-US"/>
        </w:rPr>
      </w:pPr>
      <w:r w:rsidRPr="00671205">
        <w:rPr>
          <w:lang w:val="en-US"/>
        </w:rPr>
        <w:t xml:space="preserve">Discussion on the role of </w:t>
      </w:r>
      <w:r w:rsidR="004C00AF">
        <w:rPr>
          <w:lang w:val="en-US"/>
        </w:rPr>
        <w:t>SOFF</w:t>
      </w:r>
      <w:r w:rsidRPr="00671205">
        <w:rPr>
          <w:lang w:val="en-US"/>
        </w:rPr>
        <w:t xml:space="preserve"> in supporting the region and the need for self-sufficiency and self-reliance in terms of financial and technical assistance.</w:t>
      </w:r>
    </w:p>
    <w:p w14:paraId="59F78A24" w14:textId="77777777" w:rsidR="00642CBC" w:rsidRDefault="00642CBC" w:rsidP="00F16692">
      <w:pPr>
        <w:spacing w:after="0" w:line="240" w:lineRule="auto"/>
        <w:contextualSpacing/>
        <w:rPr>
          <w:lang w:val="en-US"/>
        </w:rPr>
      </w:pPr>
    </w:p>
    <w:p w14:paraId="10832322" w14:textId="4ED1996B" w:rsidR="00671205" w:rsidRPr="00671205" w:rsidRDefault="00671205" w:rsidP="00F16692">
      <w:pPr>
        <w:spacing w:after="0" w:line="240" w:lineRule="auto"/>
        <w:contextualSpacing/>
        <w:rPr>
          <w:lang w:val="en-US"/>
        </w:rPr>
      </w:pPr>
      <w:r w:rsidRPr="00671205">
        <w:rPr>
          <w:lang w:val="en-US"/>
        </w:rPr>
        <w:t>Capacity Development and Training</w:t>
      </w:r>
    </w:p>
    <w:p w14:paraId="11E782AE" w14:textId="7F78FFAC" w:rsidR="00671205" w:rsidRPr="00671205" w:rsidRDefault="00671205" w:rsidP="00F16692">
      <w:pPr>
        <w:numPr>
          <w:ilvl w:val="0"/>
          <w:numId w:val="6"/>
        </w:numPr>
        <w:spacing w:after="0" w:line="240" w:lineRule="auto"/>
        <w:contextualSpacing/>
        <w:rPr>
          <w:lang w:val="en-US"/>
        </w:rPr>
      </w:pPr>
      <w:r w:rsidRPr="00671205">
        <w:rPr>
          <w:lang w:val="en-US"/>
        </w:rPr>
        <w:t xml:space="preserve">Speaker 5 asks about </w:t>
      </w:r>
      <w:r w:rsidR="00115A85">
        <w:rPr>
          <w:lang w:val="en-US"/>
        </w:rPr>
        <w:t>SOFF’</w:t>
      </w:r>
      <w:r w:rsidRPr="00671205">
        <w:rPr>
          <w:lang w:val="en-US"/>
        </w:rPr>
        <w:t>s role in capacity development for data sharing platforms and maintenance of instruments.</w:t>
      </w:r>
    </w:p>
    <w:p w14:paraId="798D10F1" w14:textId="5FF56D95" w:rsidR="00671205" w:rsidRPr="00671205" w:rsidRDefault="00671205" w:rsidP="00F16692">
      <w:pPr>
        <w:numPr>
          <w:ilvl w:val="0"/>
          <w:numId w:val="6"/>
        </w:numPr>
        <w:spacing w:after="0" w:line="240" w:lineRule="auto"/>
        <w:contextualSpacing/>
        <w:rPr>
          <w:lang w:val="en-US"/>
        </w:rPr>
      </w:pPr>
      <w:r w:rsidRPr="00671205">
        <w:rPr>
          <w:lang w:val="en-US"/>
        </w:rPr>
        <w:t>Speaker 1 suggests funding training and support for C</w:t>
      </w:r>
      <w:r w:rsidR="00115A85">
        <w:rPr>
          <w:lang w:val="en-US"/>
        </w:rPr>
        <w:t>I</w:t>
      </w:r>
      <w:r w:rsidRPr="00671205">
        <w:rPr>
          <w:lang w:val="en-US"/>
        </w:rPr>
        <w:t>MH and recruiting experts with a competent background.</w:t>
      </w:r>
    </w:p>
    <w:p w14:paraId="33CFF58C" w14:textId="77777777" w:rsidR="00671205" w:rsidRPr="00671205" w:rsidRDefault="00671205" w:rsidP="00F16692">
      <w:pPr>
        <w:numPr>
          <w:ilvl w:val="0"/>
          <w:numId w:val="6"/>
        </w:numPr>
        <w:spacing w:after="0" w:line="240" w:lineRule="auto"/>
        <w:contextualSpacing/>
        <w:rPr>
          <w:lang w:val="en-US"/>
        </w:rPr>
      </w:pPr>
      <w:r w:rsidRPr="00671205">
        <w:rPr>
          <w:lang w:val="en-US"/>
        </w:rPr>
        <w:t>Discussion on the challenge of introducing new structures and the need for human resources to deliver on these initiatives.</w:t>
      </w:r>
    </w:p>
    <w:p w14:paraId="4C0BC969" w14:textId="77777777" w:rsidR="00671205" w:rsidRPr="00671205" w:rsidRDefault="00671205" w:rsidP="00F16692">
      <w:pPr>
        <w:numPr>
          <w:ilvl w:val="0"/>
          <w:numId w:val="6"/>
        </w:numPr>
        <w:spacing w:after="0" w:line="240" w:lineRule="auto"/>
        <w:contextualSpacing/>
        <w:rPr>
          <w:lang w:val="en-US"/>
        </w:rPr>
      </w:pPr>
      <w:r w:rsidRPr="00671205">
        <w:rPr>
          <w:lang w:val="en-US"/>
        </w:rPr>
        <w:t>Speaker 2 proposes incorporating national partners, including technical institutions, to identify individuals in the computer science realm to assist with the work.</w:t>
      </w:r>
    </w:p>
    <w:p w14:paraId="02F6A9E1" w14:textId="77777777" w:rsidR="00642CBC" w:rsidRDefault="00642CBC" w:rsidP="00F16692">
      <w:pPr>
        <w:spacing w:after="0" w:line="240" w:lineRule="auto"/>
        <w:contextualSpacing/>
        <w:rPr>
          <w:lang w:val="en-US"/>
        </w:rPr>
      </w:pPr>
    </w:p>
    <w:p w14:paraId="7B3A9AE8" w14:textId="087B72FB" w:rsidR="00671205" w:rsidRPr="00671205" w:rsidRDefault="00671205" w:rsidP="00F16692">
      <w:pPr>
        <w:spacing w:after="0" w:line="240" w:lineRule="auto"/>
        <w:contextualSpacing/>
        <w:rPr>
          <w:lang w:val="en-US"/>
        </w:rPr>
      </w:pPr>
      <w:r w:rsidRPr="00671205">
        <w:rPr>
          <w:lang w:val="en-US"/>
        </w:rPr>
        <w:t>Collaboration with National Stakeholders</w:t>
      </w:r>
    </w:p>
    <w:p w14:paraId="1255A75A" w14:textId="77777777" w:rsidR="00671205" w:rsidRPr="00671205" w:rsidRDefault="00671205" w:rsidP="00F16692">
      <w:pPr>
        <w:numPr>
          <w:ilvl w:val="0"/>
          <w:numId w:val="7"/>
        </w:numPr>
        <w:spacing w:after="0" w:line="240" w:lineRule="auto"/>
        <w:contextualSpacing/>
        <w:rPr>
          <w:lang w:val="en-US"/>
        </w:rPr>
      </w:pPr>
      <w:r w:rsidRPr="00671205">
        <w:rPr>
          <w:lang w:val="en-US"/>
        </w:rPr>
        <w:t>Speaker 3 emphasizes the importance of collaborating with national ICT divisions and leveraging national resources in ICT.</w:t>
      </w:r>
    </w:p>
    <w:p w14:paraId="7B01DEEA" w14:textId="77777777" w:rsidR="00671205" w:rsidRPr="00671205" w:rsidRDefault="00671205" w:rsidP="00F16692">
      <w:pPr>
        <w:numPr>
          <w:ilvl w:val="0"/>
          <w:numId w:val="7"/>
        </w:numPr>
        <w:spacing w:after="0" w:line="240" w:lineRule="auto"/>
        <w:contextualSpacing/>
        <w:rPr>
          <w:lang w:val="en-US"/>
        </w:rPr>
      </w:pPr>
      <w:r w:rsidRPr="00671205">
        <w:rPr>
          <w:lang w:val="en-US"/>
        </w:rPr>
        <w:t>Speaker 6 mentions the opportunity to use interns from CREF to support the efforts.</w:t>
      </w:r>
    </w:p>
    <w:p w14:paraId="11D1B231" w14:textId="77777777" w:rsidR="00671205" w:rsidRPr="00671205" w:rsidRDefault="00671205" w:rsidP="00F16692">
      <w:pPr>
        <w:numPr>
          <w:ilvl w:val="0"/>
          <w:numId w:val="7"/>
        </w:numPr>
        <w:spacing w:after="0" w:line="240" w:lineRule="auto"/>
        <w:contextualSpacing/>
        <w:rPr>
          <w:lang w:val="en-US"/>
        </w:rPr>
      </w:pPr>
      <w:r w:rsidRPr="00671205">
        <w:rPr>
          <w:lang w:val="en-US"/>
        </w:rPr>
        <w:t>Discussion on the need for training workshops to build regional capacity and support the efforts of the institute.</w:t>
      </w:r>
    </w:p>
    <w:p w14:paraId="34ADCCF4" w14:textId="77777777" w:rsidR="00671205" w:rsidRPr="00671205" w:rsidRDefault="00671205" w:rsidP="00F16692">
      <w:pPr>
        <w:numPr>
          <w:ilvl w:val="0"/>
          <w:numId w:val="7"/>
        </w:numPr>
        <w:spacing w:after="0" w:line="240" w:lineRule="auto"/>
        <w:contextualSpacing/>
        <w:rPr>
          <w:lang w:val="en-US"/>
        </w:rPr>
      </w:pPr>
      <w:r w:rsidRPr="00671205">
        <w:rPr>
          <w:lang w:val="en-US"/>
        </w:rPr>
        <w:t>Speaker 3 highlights the importance of having a pool of experts to move around and support the regional efforts.</w:t>
      </w:r>
    </w:p>
    <w:p w14:paraId="64D6390F" w14:textId="77777777" w:rsidR="00642CBC" w:rsidRDefault="00642CBC" w:rsidP="00F16692">
      <w:pPr>
        <w:spacing w:after="0" w:line="240" w:lineRule="auto"/>
        <w:contextualSpacing/>
        <w:rPr>
          <w:lang w:val="en-US"/>
        </w:rPr>
      </w:pPr>
    </w:p>
    <w:p w14:paraId="0A9C8D9A" w14:textId="4BDFD409" w:rsidR="00671205" w:rsidRPr="00671205" w:rsidRDefault="00671205" w:rsidP="00F16692">
      <w:pPr>
        <w:spacing w:after="0" w:line="240" w:lineRule="auto"/>
        <w:contextualSpacing/>
        <w:rPr>
          <w:lang w:val="en-US"/>
        </w:rPr>
      </w:pPr>
      <w:r w:rsidRPr="00671205">
        <w:rPr>
          <w:lang w:val="en-US"/>
        </w:rPr>
        <w:t>Online Collaboration and Mobile Technicians</w:t>
      </w:r>
    </w:p>
    <w:p w14:paraId="32F10212" w14:textId="77777777" w:rsidR="00671205" w:rsidRPr="00671205" w:rsidRDefault="00671205" w:rsidP="00F16692">
      <w:pPr>
        <w:numPr>
          <w:ilvl w:val="0"/>
          <w:numId w:val="8"/>
        </w:numPr>
        <w:spacing w:after="0" w:line="240" w:lineRule="auto"/>
        <w:contextualSpacing/>
        <w:rPr>
          <w:lang w:val="en-US"/>
        </w:rPr>
      </w:pPr>
      <w:r w:rsidRPr="00671205">
        <w:rPr>
          <w:lang w:val="en-US"/>
        </w:rPr>
        <w:t xml:space="preserve">Speaker 3 suggests replicating an online platform </w:t>
      </w:r>
      <w:proofErr w:type="gramStart"/>
      <w:r w:rsidRPr="00671205">
        <w:rPr>
          <w:lang w:val="en-US"/>
        </w:rPr>
        <w:t>similar to</w:t>
      </w:r>
      <w:proofErr w:type="gramEnd"/>
      <w:r w:rsidRPr="00671205">
        <w:rPr>
          <w:lang w:val="en-US"/>
        </w:rPr>
        <w:t xml:space="preserve"> the CMO operational radar group for technicians to share issues and best practices.</w:t>
      </w:r>
    </w:p>
    <w:p w14:paraId="62E93E0F" w14:textId="77777777" w:rsidR="00671205" w:rsidRPr="00671205" w:rsidRDefault="00671205" w:rsidP="00F16692">
      <w:pPr>
        <w:numPr>
          <w:ilvl w:val="0"/>
          <w:numId w:val="8"/>
        </w:numPr>
        <w:spacing w:after="0" w:line="240" w:lineRule="auto"/>
        <w:contextualSpacing/>
        <w:rPr>
          <w:lang w:val="en-US"/>
        </w:rPr>
      </w:pPr>
      <w:r w:rsidRPr="00671205">
        <w:rPr>
          <w:lang w:val="en-US"/>
        </w:rPr>
        <w:t>Speaker 8 raises concerns about the cost of travel for technicians and the need for mobile technicians.</w:t>
      </w:r>
    </w:p>
    <w:p w14:paraId="28FEB744" w14:textId="77777777" w:rsidR="00671205" w:rsidRPr="00671205" w:rsidRDefault="00671205" w:rsidP="00F16692">
      <w:pPr>
        <w:numPr>
          <w:ilvl w:val="0"/>
          <w:numId w:val="8"/>
        </w:numPr>
        <w:spacing w:after="0" w:line="240" w:lineRule="auto"/>
        <w:contextualSpacing/>
        <w:rPr>
          <w:lang w:val="en-US"/>
        </w:rPr>
      </w:pPr>
      <w:r w:rsidRPr="00671205">
        <w:rPr>
          <w:lang w:val="en-US"/>
        </w:rPr>
        <w:t>Speaker 3 mentions the use of online collaboration platforms and the importance of face-to-face training sessions.</w:t>
      </w:r>
    </w:p>
    <w:p w14:paraId="4EC9822B" w14:textId="77777777" w:rsidR="00671205" w:rsidRPr="00671205" w:rsidRDefault="00671205" w:rsidP="00F16692">
      <w:pPr>
        <w:numPr>
          <w:ilvl w:val="0"/>
          <w:numId w:val="8"/>
        </w:numPr>
        <w:spacing w:after="0" w:line="240" w:lineRule="auto"/>
        <w:contextualSpacing/>
        <w:rPr>
          <w:lang w:val="en-US"/>
        </w:rPr>
      </w:pPr>
      <w:r w:rsidRPr="00671205">
        <w:rPr>
          <w:lang w:val="en-US"/>
        </w:rPr>
        <w:t>Discussion on the need for technicians to meet and discuss issues and best practices regularly.</w:t>
      </w:r>
    </w:p>
    <w:p w14:paraId="0932B751" w14:textId="77777777" w:rsidR="00642CBC" w:rsidRDefault="00642CBC" w:rsidP="00F16692">
      <w:pPr>
        <w:spacing w:after="0" w:line="240" w:lineRule="auto"/>
        <w:contextualSpacing/>
        <w:rPr>
          <w:lang w:val="en-US"/>
        </w:rPr>
      </w:pPr>
    </w:p>
    <w:p w14:paraId="23939CFD" w14:textId="0957D27D" w:rsidR="00671205" w:rsidRPr="00671205" w:rsidRDefault="00671205" w:rsidP="00F16692">
      <w:pPr>
        <w:spacing w:after="0" w:line="240" w:lineRule="auto"/>
        <w:contextualSpacing/>
        <w:rPr>
          <w:lang w:val="en-US"/>
        </w:rPr>
      </w:pPr>
      <w:r w:rsidRPr="00671205">
        <w:rPr>
          <w:lang w:val="en-US"/>
        </w:rPr>
        <w:t>Calibration and Operation and Maintenance</w:t>
      </w:r>
    </w:p>
    <w:p w14:paraId="70FA68EE" w14:textId="77777777" w:rsidR="00671205" w:rsidRPr="00671205" w:rsidRDefault="00671205" w:rsidP="00F16692">
      <w:pPr>
        <w:numPr>
          <w:ilvl w:val="0"/>
          <w:numId w:val="9"/>
        </w:numPr>
        <w:spacing w:after="0" w:line="240" w:lineRule="auto"/>
        <w:contextualSpacing/>
        <w:rPr>
          <w:lang w:val="en-US"/>
        </w:rPr>
      </w:pPr>
      <w:r w:rsidRPr="00671205">
        <w:rPr>
          <w:lang w:val="en-US"/>
        </w:rPr>
        <w:t xml:space="preserve">Speaker 2 discusses the process of calibration and the need for a </w:t>
      </w:r>
      <w:proofErr w:type="gramStart"/>
      <w:r w:rsidRPr="00671205">
        <w:rPr>
          <w:lang w:val="en-US"/>
        </w:rPr>
        <w:t>spares</w:t>
      </w:r>
      <w:proofErr w:type="gramEnd"/>
      <w:r w:rsidRPr="00671205">
        <w:rPr>
          <w:lang w:val="en-US"/>
        </w:rPr>
        <w:t xml:space="preserve"> facility region-wide and country-wide.</w:t>
      </w:r>
    </w:p>
    <w:p w14:paraId="51985631" w14:textId="17922201" w:rsidR="00671205" w:rsidRPr="00671205" w:rsidRDefault="00671205" w:rsidP="00F16692">
      <w:pPr>
        <w:numPr>
          <w:ilvl w:val="0"/>
          <w:numId w:val="9"/>
        </w:numPr>
        <w:spacing w:after="0" w:line="240" w:lineRule="auto"/>
        <w:contextualSpacing/>
        <w:rPr>
          <w:lang w:val="en-US"/>
        </w:rPr>
      </w:pPr>
      <w:r w:rsidRPr="00671205">
        <w:rPr>
          <w:lang w:val="en-US"/>
        </w:rPr>
        <w:t>Speaker 2 explains the challenges of sending sensors off for calibration and the need for a</w:t>
      </w:r>
      <w:r w:rsidR="004655E1">
        <w:rPr>
          <w:lang w:val="en-US"/>
        </w:rPr>
        <w:t>n ac</w:t>
      </w:r>
      <w:r w:rsidRPr="00671205">
        <w:rPr>
          <w:lang w:val="en-US"/>
        </w:rPr>
        <w:t>climati</w:t>
      </w:r>
      <w:r w:rsidR="004655E1">
        <w:rPr>
          <w:lang w:val="en-US"/>
        </w:rPr>
        <w:t>z</w:t>
      </w:r>
      <w:r w:rsidRPr="00671205">
        <w:rPr>
          <w:lang w:val="en-US"/>
        </w:rPr>
        <w:t>ation period in the lab.</w:t>
      </w:r>
    </w:p>
    <w:p w14:paraId="5C2F66A6" w14:textId="77777777" w:rsidR="00671205" w:rsidRPr="00671205" w:rsidRDefault="00671205" w:rsidP="00F16692">
      <w:pPr>
        <w:numPr>
          <w:ilvl w:val="0"/>
          <w:numId w:val="9"/>
        </w:numPr>
        <w:spacing w:after="0" w:line="240" w:lineRule="auto"/>
        <w:contextualSpacing/>
        <w:rPr>
          <w:lang w:val="en-US"/>
        </w:rPr>
      </w:pPr>
      <w:r w:rsidRPr="00671205">
        <w:rPr>
          <w:lang w:val="en-US"/>
        </w:rPr>
        <w:t xml:space="preserve">Discussion on the importance of having the necessary skills and resources to </w:t>
      </w:r>
      <w:proofErr w:type="gramStart"/>
      <w:r w:rsidRPr="00671205">
        <w:rPr>
          <w:lang w:val="en-US"/>
        </w:rPr>
        <w:t>make adjustments</w:t>
      </w:r>
      <w:proofErr w:type="gramEnd"/>
      <w:r w:rsidRPr="00671205">
        <w:rPr>
          <w:lang w:val="en-US"/>
        </w:rPr>
        <w:t xml:space="preserve"> during calibration.</w:t>
      </w:r>
    </w:p>
    <w:p w14:paraId="2181C7C5" w14:textId="0BF2F449" w:rsidR="00671205" w:rsidRDefault="00671205" w:rsidP="00F16692">
      <w:pPr>
        <w:numPr>
          <w:ilvl w:val="0"/>
          <w:numId w:val="9"/>
        </w:numPr>
        <w:spacing w:after="0" w:line="240" w:lineRule="auto"/>
        <w:contextualSpacing/>
        <w:rPr>
          <w:lang w:val="en-US"/>
        </w:rPr>
      </w:pPr>
      <w:r w:rsidRPr="00671205">
        <w:rPr>
          <w:lang w:val="en-US"/>
        </w:rPr>
        <w:t xml:space="preserve">Speaker 1 asks if CMH has a strategy to resolve and sustain the calibration issue and the role of </w:t>
      </w:r>
      <w:r w:rsidR="00CC1B8D">
        <w:rPr>
          <w:lang w:val="en-US"/>
        </w:rPr>
        <w:t>SOFF</w:t>
      </w:r>
      <w:r w:rsidRPr="00671205">
        <w:rPr>
          <w:lang w:val="en-US"/>
        </w:rPr>
        <w:t xml:space="preserve"> in this strategy.</w:t>
      </w:r>
    </w:p>
    <w:p w14:paraId="49744BDC" w14:textId="0D8F0F31" w:rsidR="00896DF2" w:rsidRDefault="00896DF2">
      <w:pPr>
        <w:rPr>
          <w:lang w:val="en-US"/>
        </w:rPr>
      </w:pPr>
      <w:r>
        <w:rPr>
          <w:lang w:val="en-US"/>
        </w:rPr>
        <w:br w:type="page"/>
      </w:r>
    </w:p>
    <w:p w14:paraId="44467D3A" w14:textId="6B54A0C0" w:rsidR="00896DF2" w:rsidRPr="00EA0835" w:rsidRDefault="00F16692" w:rsidP="00896DF2">
      <w:pPr>
        <w:rPr>
          <w:b/>
          <w:bCs/>
          <w:lang w:val="en-US"/>
        </w:rPr>
      </w:pPr>
      <w:r w:rsidRPr="00EA0835">
        <w:rPr>
          <w:b/>
          <w:bCs/>
          <w:lang w:val="en-US"/>
        </w:rPr>
        <w:lastRenderedPageBreak/>
        <w:t xml:space="preserve">Group 2 </w:t>
      </w:r>
    </w:p>
    <w:p w14:paraId="3592658A" w14:textId="726B56D5" w:rsidR="00F16692" w:rsidRDefault="00F16692" w:rsidP="00F16692">
      <w:r w:rsidRPr="00F16692">
        <w:rPr>
          <w:noProof/>
        </w:rPr>
        <w:drawing>
          <wp:inline distT="0" distB="0" distL="0" distR="0" wp14:anchorId="32104777" wp14:editId="59D07DBB">
            <wp:extent cx="5731510" cy="6855460"/>
            <wp:effectExtent l="0" t="0" r="2540" b="2540"/>
            <wp:docPr id="751428084" name="Picture 1"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28084" name="Picture 1" descr="A white paper with writing on i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6855460"/>
                    </a:xfrm>
                    <a:prstGeom prst="rect">
                      <a:avLst/>
                    </a:prstGeom>
                    <a:noFill/>
                    <a:ln>
                      <a:noFill/>
                    </a:ln>
                  </pic:spPr>
                </pic:pic>
              </a:graphicData>
            </a:graphic>
          </wp:inline>
        </w:drawing>
      </w:r>
    </w:p>
    <w:p w14:paraId="55BD9E66" w14:textId="66729BC6" w:rsidR="00642CBC" w:rsidRDefault="00642CBC">
      <w:r>
        <w:br w:type="page"/>
      </w:r>
    </w:p>
    <w:p w14:paraId="55CEEA46" w14:textId="4DA3497F" w:rsidR="00642CBC" w:rsidRPr="00EA0835" w:rsidRDefault="00642CBC" w:rsidP="00F16692">
      <w:pPr>
        <w:rPr>
          <w:b/>
          <w:bCs/>
        </w:rPr>
      </w:pPr>
      <w:r w:rsidRPr="00EA0835">
        <w:rPr>
          <w:b/>
          <w:bCs/>
        </w:rPr>
        <w:lastRenderedPageBreak/>
        <w:t>Group 3</w:t>
      </w:r>
    </w:p>
    <w:p w14:paraId="6331D8E0" w14:textId="7CB63080" w:rsidR="000D0DE5" w:rsidRPr="000D0DE5" w:rsidRDefault="000D0DE5" w:rsidP="00725F5C">
      <w:pPr>
        <w:pStyle w:val="ListParagraph"/>
        <w:numPr>
          <w:ilvl w:val="0"/>
          <w:numId w:val="19"/>
        </w:numPr>
      </w:pPr>
      <w:r w:rsidRPr="000D0DE5">
        <w:t>Can we use existing CMO/CIMH, other regional structures?</w:t>
      </w:r>
    </w:p>
    <w:p w14:paraId="08BC04D0" w14:textId="77777777" w:rsidR="006019E9" w:rsidRDefault="000D0DE5" w:rsidP="000D0DE5">
      <w:pPr>
        <w:numPr>
          <w:ilvl w:val="0"/>
          <w:numId w:val="12"/>
        </w:numPr>
      </w:pPr>
      <w:r w:rsidRPr="000D0DE5">
        <w:t>S</w:t>
      </w:r>
      <w:r w:rsidR="005921EC">
        <w:t>uriname</w:t>
      </w:r>
      <w:r w:rsidRPr="000D0DE5">
        <w:t xml:space="preserve"> in RAIII was not a part of the training in WIS – We need to find out if there is any other regional training in WIS 2. For those without WIS implemented, it is better to synergize harmonise with the </w:t>
      </w:r>
      <w:r w:rsidR="005921EC">
        <w:t>Carib</w:t>
      </w:r>
      <w:r w:rsidRPr="000D0DE5">
        <w:t>bean existing model. - CMO has basic template that the director signs. In the discussion at the table CMO has agreed to send the form to the PR of Suriname to sign to start the process of WIS2 implementation.</w:t>
      </w:r>
    </w:p>
    <w:p w14:paraId="0A59ED68" w14:textId="47A464CE" w:rsidR="000D0DE5" w:rsidRPr="000D0DE5" w:rsidRDefault="000D0DE5" w:rsidP="000D0DE5">
      <w:pPr>
        <w:numPr>
          <w:ilvl w:val="0"/>
          <w:numId w:val="12"/>
        </w:numPr>
      </w:pPr>
      <w:r w:rsidRPr="000D0DE5">
        <w:t>At the Caribbe</w:t>
      </w:r>
      <w:r w:rsidR="005921EC">
        <w:t>a</w:t>
      </w:r>
      <w:r w:rsidRPr="000D0DE5">
        <w:t>n Met Council recently approved the formation of a WIS2 focus group comprised of WIS2 trained person</w:t>
      </w:r>
      <w:r w:rsidR="005921EC">
        <w:t>n</w:t>
      </w:r>
      <w:r w:rsidRPr="000D0DE5">
        <w:t xml:space="preserve">el to assist with WIS2 implementation. This will help guide with the technical capacities, tech specs and other countries in the </w:t>
      </w:r>
      <w:r w:rsidR="005921EC">
        <w:t>Carib</w:t>
      </w:r>
      <w:r w:rsidRPr="000D0DE5">
        <w:t>bean</w:t>
      </w:r>
      <w:r w:rsidR="005921EC">
        <w:t>.</w:t>
      </w:r>
    </w:p>
    <w:p w14:paraId="36F57511" w14:textId="77777777" w:rsidR="000D0DE5" w:rsidRPr="000D0DE5" w:rsidRDefault="000D0DE5" w:rsidP="000D0DE5">
      <w:pPr>
        <w:numPr>
          <w:ilvl w:val="0"/>
          <w:numId w:val="12"/>
        </w:numPr>
      </w:pPr>
      <w:r w:rsidRPr="000D0DE5">
        <w:rPr>
          <w:b/>
          <w:bCs/>
        </w:rPr>
        <w:t>What can we do well together</w:t>
      </w:r>
      <w:r w:rsidRPr="000D0DE5">
        <w:t> </w:t>
      </w:r>
      <w:proofErr w:type="gramStart"/>
      <w:r w:rsidRPr="000D0DE5">
        <w:t>The</w:t>
      </w:r>
      <w:proofErr w:type="gramEnd"/>
      <w:r w:rsidRPr="000D0DE5">
        <w:t xml:space="preserve"> existing Spare parts database from CIMH will offer a solution with much needed spare parts in the region, </w:t>
      </w:r>
      <w:proofErr w:type="spellStart"/>
      <w:r w:rsidRPr="000D0DE5">
        <w:t>esp</w:t>
      </w:r>
      <w:proofErr w:type="spellEnd"/>
      <w:r w:rsidRPr="000D0DE5">
        <w:t xml:space="preserve"> when funding for new parts may not be available </w:t>
      </w:r>
      <w:proofErr w:type="gramStart"/>
      <w:r w:rsidRPr="000D0DE5">
        <w:t>and also</w:t>
      </w:r>
      <w:proofErr w:type="gramEnd"/>
      <w:r w:rsidRPr="000D0DE5">
        <w:t xml:space="preserve"> shared spare parts will reduce costs.</w:t>
      </w:r>
    </w:p>
    <w:p w14:paraId="0198CF31" w14:textId="58F2B6CD" w:rsidR="000D0DE5" w:rsidRPr="000D0DE5" w:rsidRDefault="000D0DE5" w:rsidP="000D0DE5">
      <w:pPr>
        <w:numPr>
          <w:ilvl w:val="0"/>
          <w:numId w:val="12"/>
        </w:numPr>
      </w:pPr>
      <w:r w:rsidRPr="000D0DE5">
        <w:rPr>
          <w:b/>
          <w:bCs/>
        </w:rPr>
        <w:t>Obstacles:</w:t>
      </w:r>
      <w:r w:rsidRPr="000D0DE5">
        <w:t xml:space="preserve"> Calibration deficiencies in the </w:t>
      </w:r>
      <w:proofErr w:type="gramStart"/>
      <w:r w:rsidRPr="000D0DE5">
        <w:t>region ,</w:t>
      </w:r>
      <w:proofErr w:type="gramEnd"/>
      <w:r w:rsidRPr="000D0DE5">
        <w:t xml:space="preserve"> SOFF can only fund the beneficiary country and not the calibration centre (was proposed by SOFF secr</w:t>
      </w:r>
      <w:r w:rsidR="00725F5C">
        <w:t>e</w:t>
      </w:r>
      <w:r w:rsidRPr="000D0DE5">
        <w:t xml:space="preserve">tariat). Data sharing </w:t>
      </w:r>
      <w:proofErr w:type="gramStart"/>
      <w:r w:rsidRPr="000D0DE5">
        <w:t>protocols ,</w:t>
      </w:r>
      <w:proofErr w:type="gramEnd"/>
      <w:r w:rsidRPr="000D0DE5">
        <w:t xml:space="preserve"> </w:t>
      </w:r>
      <w:proofErr w:type="gramStart"/>
      <w:r w:rsidRPr="000D0DE5">
        <w:t>infrastructure ,</w:t>
      </w:r>
      <w:proofErr w:type="gramEnd"/>
      <w:r w:rsidRPr="000D0DE5">
        <w:t xml:space="preserve"> GBON allows for easy data sharing, but the wider network,</w:t>
      </w:r>
    </w:p>
    <w:p w14:paraId="5E513F40" w14:textId="77777777" w:rsidR="000D0DE5" w:rsidRDefault="000D0DE5" w:rsidP="000D0DE5">
      <w:pPr>
        <w:numPr>
          <w:ilvl w:val="0"/>
          <w:numId w:val="12"/>
        </w:numPr>
      </w:pPr>
      <w:r w:rsidRPr="000D0DE5">
        <w:t>What do we need: Technical expertise, guidance, more collaboration, current station. Work together for the maintenance, use current model is CMO or CIMH facilitate the training and invite the countries to participate</w:t>
      </w:r>
    </w:p>
    <w:p w14:paraId="3A58A57A" w14:textId="75D102BF" w:rsidR="00DD65DD" w:rsidRDefault="00DD65DD">
      <w:r>
        <w:br w:type="page"/>
      </w:r>
    </w:p>
    <w:p w14:paraId="6E6359E3" w14:textId="3328F814" w:rsidR="00DD65DD" w:rsidRPr="00EA0835" w:rsidRDefault="00EA0835" w:rsidP="00DD65DD">
      <w:pPr>
        <w:rPr>
          <w:b/>
          <w:bCs/>
        </w:rPr>
      </w:pPr>
      <w:r w:rsidRPr="00EA0835">
        <w:rPr>
          <w:b/>
          <w:bCs/>
        </w:rPr>
        <w:lastRenderedPageBreak/>
        <w:t>Group 4</w:t>
      </w:r>
    </w:p>
    <w:p w14:paraId="4C1ABACE" w14:textId="7D2A14B6" w:rsidR="00EA0835" w:rsidRPr="00EA0835" w:rsidRDefault="00EA0835" w:rsidP="00CF3B89">
      <w:pPr>
        <w:jc w:val="center"/>
      </w:pPr>
      <w:r w:rsidRPr="00EA0835">
        <w:rPr>
          <w:noProof/>
        </w:rPr>
        <w:drawing>
          <wp:inline distT="0" distB="0" distL="0" distR="0" wp14:anchorId="29696A2B" wp14:editId="6272E971">
            <wp:extent cx="4414084" cy="5935980"/>
            <wp:effectExtent l="0" t="0" r="5715" b="7620"/>
            <wp:docPr id="276782674" name="Picture 2" descr="A close-up of a paper with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82674" name="Picture 2" descr="A close-up of a paper with writing&#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9575" cy="5943365"/>
                    </a:xfrm>
                    <a:prstGeom prst="rect">
                      <a:avLst/>
                    </a:prstGeom>
                    <a:noFill/>
                    <a:ln>
                      <a:noFill/>
                    </a:ln>
                  </pic:spPr>
                </pic:pic>
              </a:graphicData>
            </a:graphic>
          </wp:inline>
        </w:drawing>
      </w:r>
    </w:p>
    <w:p w14:paraId="39ECE5C5" w14:textId="77777777" w:rsidR="00EA0835" w:rsidRPr="000D0DE5" w:rsidRDefault="00EA0835" w:rsidP="00DD65DD"/>
    <w:p w14:paraId="1141803D" w14:textId="6F55AA35" w:rsidR="00D31332" w:rsidRPr="00D31332" w:rsidRDefault="00D31332" w:rsidP="00CF3B89">
      <w:pPr>
        <w:jc w:val="center"/>
      </w:pPr>
      <w:r w:rsidRPr="00D31332">
        <w:rPr>
          <w:noProof/>
        </w:rPr>
        <w:lastRenderedPageBreak/>
        <w:drawing>
          <wp:inline distT="0" distB="0" distL="0" distR="0" wp14:anchorId="76C57C61" wp14:editId="7D87EBED">
            <wp:extent cx="4184650" cy="5466715"/>
            <wp:effectExtent l="0" t="0" r="6350" b="635"/>
            <wp:docPr id="1753497363" name="Picture 3" descr="A close-up of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97363" name="Picture 3" descr="A close-up of a not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2346" cy="5489833"/>
                    </a:xfrm>
                    <a:prstGeom prst="rect">
                      <a:avLst/>
                    </a:prstGeom>
                    <a:noFill/>
                    <a:ln>
                      <a:noFill/>
                    </a:ln>
                  </pic:spPr>
                </pic:pic>
              </a:graphicData>
            </a:graphic>
          </wp:inline>
        </w:drawing>
      </w:r>
    </w:p>
    <w:p w14:paraId="3073E32B" w14:textId="6CE1BB49" w:rsidR="00CF3B89" w:rsidRPr="00CF3B89" w:rsidRDefault="00CF3B89" w:rsidP="00CF3B89">
      <w:pPr>
        <w:jc w:val="center"/>
      </w:pPr>
      <w:r w:rsidRPr="00CF3B89">
        <w:rPr>
          <w:noProof/>
        </w:rPr>
        <w:drawing>
          <wp:inline distT="0" distB="0" distL="0" distR="0" wp14:anchorId="30BF2825" wp14:editId="5A31A3AC">
            <wp:extent cx="4178300" cy="2791460"/>
            <wp:effectExtent l="0" t="0" r="0" b="8890"/>
            <wp:docPr id="2082479813" name="Picture 4" descr="A close-up of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79813" name="Picture 4" descr="A close-up of a not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3933" cy="2801904"/>
                    </a:xfrm>
                    <a:prstGeom prst="rect">
                      <a:avLst/>
                    </a:prstGeom>
                    <a:noFill/>
                    <a:ln>
                      <a:noFill/>
                    </a:ln>
                  </pic:spPr>
                </pic:pic>
              </a:graphicData>
            </a:graphic>
          </wp:inline>
        </w:drawing>
      </w:r>
    </w:p>
    <w:p w14:paraId="1290876A" w14:textId="77777777" w:rsidR="00671205" w:rsidRDefault="00671205" w:rsidP="004D4CA8"/>
    <w:sectPr w:rsidR="006712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230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14C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542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C169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B6985"/>
    <w:multiLevelType w:val="multilevel"/>
    <w:tmpl w:val="BD48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30E07"/>
    <w:multiLevelType w:val="multilevel"/>
    <w:tmpl w:val="88243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5634DB"/>
    <w:multiLevelType w:val="multilevel"/>
    <w:tmpl w:val="D16E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F93F72"/>
    <w:multiLevelType w:val="multilevel"/>
    <w:tmpl w:val="80A6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8C4F8E"/>
    <w:multiLevelType w:val="multilevel"/>
    <w:tmpl w:val="7470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D91E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B9758C"/>
    <w:multiLevelType w:val="multilevel"/>
    <w:tmpl w:val="B838EA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C33C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5445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C17663"/>
    <w:multiLevelType w:val="multilevel"/>
    <w:tmpl w:val="0DAC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5D2A67"/>
    <w:multiLevelType w:val="hybridMultilevel"/>
    <w:tmpl w:val="BA468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F44D1D"/>
    <w:multiLevelType w:val="hybridMultilevel"/>
    <w:tmpl w:val="FAF4F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DA436E"/>
    <w:multiLevelType w:val="multilevel"/>
    <w:tmpl w:val="0A28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1153CE"/>
    <w:multiLevelType w:val="multilevel"/>
    <w:tmpl w:val="AC3A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1D306D"/>
    <w:multiLevelType w:val="hybridMultilevel"/>
    <w:tmpl w:val="2A8A3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A7363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3216347">
    <w:abstractNumId w:val="14"/>
  </w:num>
  <w:num w:numId="2" w16cid:durableId="1348212226">
    <w:abstractNumId w:val="2"/>
  </w:num>
  <w:num w:numId="3" w16cid:durableId="344595067">
    <w:abstractNumId w:val="1"/>
  </w:num>
  <w:num w:numId="4" w16cid:durableId="1087271202">
    <w:abstractNumId w:val="0"/>
  </w:num>
  <w:num w:numId="5" w16cid:durableId="1675305447">
    <w:abstractNumId w:val="19"/>
  </w:num>
  <w:num w:numId="6" w16cid:durableId="702947093">
    <w:abstractNumId w:val="11"/>
  </w:num>
  <w:num w:numId="7" w16cid:durableId="985277864">
    <w:abstractNumId w:val="3"/>
  </w:num>
  <w:num w:numId="8" w16cid:durableId="1562520740">
    <w:abstractNumId w:val="12"/>
  </w:num>
  <w:num w:numId="9" w16cid:durableId="1632830288">
    <w:abstractNumId w:val="9"/>
  </w:num>
  <w:num w:numId="10" w16cid:durableId="1983071857">
    <w:abstractNumId w:val="5"/>
  </w:num>
  <w:num w:numId="11" w16cid:durableId="453600229">
    <w:abstractNumId w:val="4"/>
  </w:num>
  <w:num w:numId="12" w16cid:durableId="1184903070">
    <w:abstractNumId w:val="10"/>
  </w:num>
  <w:num w:numId="13" w16cid:durableId="926381429">
    <w:abstractNumId w:val="6"/>
  </w:num>
  <w:num w:numId="14" w16cid:durableId="1271430310">
    <w:abstractNumId w:val="13"/>
  </w:num>
  <w:num w:numId="15" w16cid:durableId="897129461">
    <w:abstractNumId w:val="8"/>
  </w:num>
  <w:num w:numId="16" w16cid:durableId="1709142225">
    <w:abstractNumId w:val="7"/>
  </w:num>
  <w:num w:numId="17" w16cid:durableId="924193982">
    <w:abstractNumId w:val="16"/>
  </w:num>
  <w:num w:numId="18" w16cid:durableId="307511777">
    <w:abstractNumId w:val="17"/>
  </w:num>
  <w:num w:numId="19" w16cid:durableId="1563590523">
    <w:abstractNumId w:val="18"/>
  </w:num>
  <w:num w:numId="20" w16cid:durableId="9548686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A0"/>
    <w:rsid w:val="000061AF"/>
    <w:rsid w:val="0004453E"/>
    <w:rsid w:val="000761F9"/>
    <w:rsid w:val="00094B30"/>
    <w:rsid w:val="000A2C8C"/>
    <w:rsid w:val="000A3EA0"/>
    <w:rsid w:val="000B510D"/>
    <w:rsid w:val="000C2DB8"/>
    <w:rsid w:val="000D0DE5"/>
    <w:rsid w:val="000E0E90"/>
    <w:rsid w:val="000E4CBD"/>
    <w:rsid w:val="000F14A1"/>
    <w:rsid w:val="000F27A9"/>
    <w:rsid w:val="00115A85"/>
    <w:rsid w:val="00136094"/>
    <w:rsid w:val="001510CA"/>
    <w:rsid w:val="0015238C"/>
    <w:rsid w:val="001A49DC"/>
    <w:rsid w:val="001B5E7F"/>
    <w:rsid w:val="001B5ED5"/>
    <w:rsid w:val="001C0CE9"/>
    <w:rsid w:val="001D4466"/>
    <w:rsid w:val="001F57C3"/>
    <w:rsid w:val="00264968"/>
    <w:rsid w:val="00264B0A"/>
    <w:rsid w:val="0029385A"/>
    <w:rsid w:val="002F3673"/>
    <w:rsid w:val="00333670"/>
    <w:rsid w:val="003565C8"/>
    <w:rsid w:val="00373DEA"/>
    <w:rsid w:val="00400FA0"/>
    <w:rsid w:val="004043BB"/>
    <w:rsid w:val="0040440D"/>
    <w:rsid w:val="004467BB"/>
    <w:rsid w:val="00463425"/>
    <w:rsid w:val="004655E1"/>
    <w:rsid w:val="004748E3"/>
    <w:rsid w:val="0049286C"/>
    <w:rsid w:val="004C00AF"/>
    <w:rsid w:val="004C3724"/>
    <w:rsid w:val="004D419E"/>
    <w:rsid w:val="004D4CA8"/>
    <w:rsid w:val="004E1CF1"/>
    <w:rsid w:val="004F0F4B"/>
    <w:rsid w:val="00504552"/>
    <w:rsid w:val="00504AF0"/>
    <w:rsid w:val="00517319"/>
    <w:rsid w:val="00533D3D"/>
    <w:rsid w:val="00545B17"/>
    <w:rsid w:val="0054783E"/>
    <w:rsid w:val="005506AE"/>
    <w:rsid w:val="00572DE2"/>
    <w:rsid w:val="005760D1"/>
    <w:rsid w:val="005769B6"/>
    <w:rsid w:val="005921EC"/>
    <w:rsid w:val="005E6F0E"/>
    <w:rsid w:val="005F5DF8"/>
    <w:rsid w:val="00600259"/>
    <w:rsid w:val="006019E9"/>
    <w:rsid w:val="00605352"/>
    <w:rsid w:val="00631E40"/>
    <w:rsid w:val="00642CBC"/>
    <w:rsid w:val="00671205"/>
    <w:rsid w:val="006A6C84"/>
    <w:rsid w:val="00707EA8"/>
    <w:rsid w:val="007218DE"/>
    <w:rsid w:val="00725E3A"/>
    <w:rsid w:val="00725F5C"/>
    <w:rsid w:val="00772A23"/>
    <w:rsid w:val="0078161E"/>
    <w:rsid w:val="00785197"/>
    <w:rsid w:val="007A0B7B"/>
    <w:rsid w:val="007A3E9F"/>
    <w:rsid w:val="007B4379"/>
    <w:rsid w:val="007B4648"/>
    <w:rsid w:val="007B72CF"/>
    <w:rsid w:val="007C377C"/>
    <w:rsid w:val="007D2895"/>
    <w:rsid w:val="008036D2"/>
    <w:rsid w:val="00804EFD"/>
    <w:rsid w:val="0083797B"/>
    <w:rsid w:val="00890009"/>
    <w:rsid w:val="00895D91"/>
    <w:rsid w:val="00896DF2"/>
    <w:rsid w:val="008A758B"/>
    <w:rsid w:val="008E2782"/>
    <w:rsid w:val="008F2CDF"/>
    <w:rsid w:val="00905E92"/>
    <w:rsid w:val="00912B22"/>
    <w:rsid w:val="0091359E"/>
    <w:rsid w:val="00924537"/>
    <w:rsid w:val="00936630"/>
    <w:rsid w:val="009533D1"/>
    <w:rsid w:val="00966BB7"/>
    <w:rsid w:val="00970436"/>
    <w:rsid w:val="00971062"/>
    <w:rsid w:val="00986A18"/>
    <w:rsid w:val="009D114B"/>
    <w:rsid w:val="009D3C99"/>
    <w:rsid w:val="009F1474"/>
    <w:rsid w:val="009F1670"/>
    <w:rsid w:val="00A06CF8"/>
    <w:rsid w:val="00A17C54"/>
    <w:rsid w:val="00A20872"/>
    <w:rsid w:val="00A232DF"/>
    <w:rsid w:val="00A237A4"/>
    <w:rsid w:val="00A3435D"/>
    <w:rsid w:val="00A34A6D"/>
    <w:rsid w:val="00A40276"/>
    <w:rsid w:val="00A9643F"/>
    <w:rsid w:val="00AC4B68"/>
    <w:rsid w:val="00AE4B94"/>
    <w:rsid w:val="00B05B3B"/>
    <w:rsid w:val="00B14D23"/>
    <w:rsid w:val="00B21256"/>
    <w:rsid w:val="00B353BA"/>
    <w:rsid w:val="00B45812"/>
    <w:rsid w:val="00B57A02"/>
    <w:rsid w:val="00B76564"/>
    <w:rsid w:val="00B87C3A"/>
    <w:rsid w:val="00B91E3D"/>
    <w:rsid w:val="00BA4EFD"/>
    <w:rsid w:val="00BA5237"/>
    <w:rsid w:val="00BA7B17"/>
    <w:rsid w:val="00BC1B51"/>
    <w:rsid w:val="00BC256C"/>
    <w:rsid w:val="00BC55D4"/>
    <w:rsid w:val="00BE2CF1"/>
    <w:rsid w:val="00C200D9"/>
    <w:rsid w:val="00C26091"/>
    <w:rsid w:val="00C32D08"/>
    <w:rsid w:val="00C33797"/>
    <w:rsid w:val="00C7364C"/>
    <w:rsid w:val="00CC1B8D"/>
    <w:rsid w:val="00CC3E1A"/>
    <w:rsid w:val="00CD3FA3"/>
    <w:rsid w:val="00CE6CF6"/>
    <w:rsid w:val="00CF3B89"/>
    <w:rsid w:val="00CF550D"/>
    <w:rsid w:val="00CF6CFE"/>
    <w:rsid w:val="00D05828"/>
    <w:rsid w:val="00D14D7A"/>
    <w:rsid w:val="00D233AB"/>
    <w:rsid w:val="00D31332"/>
    <w:rsid w:val="00D61EC2"/>
    <w:rsid w:val="00D70D25"/>
    <w:rsid w:val="00D710C1"/>
    <w:rsid w:val="00D71463"/>
    <w:rsid w:val="00D71EDE"/>
    <w:rsid w:val="00D72ABF"/>
    <w:rsid w:val="00D84C8F"/>
    <w:rsid w:val="00DA6A50"/>
    <w:rsid w:val="00DB62E3"/>
    <w:rsid w:val="00DC262F"/>
    <w:rsid w:val="00DD3154"/>
    <w:rsid w:val="00DD65DD"/>
    <w:rsid w:val="00DF450F"/>
    <w:rsid w:val="00DF5418"/>
    <w:rsid w:val="00E121B2"/>
    <w:rsid w:val="00E2535D"/>
    <w:rsid w:val="00E3668B"/>
    <w:rsid w:val="00E602AB"/>
    <w:rsid w:val="00E62FD2"/>
    <w:rsid w:val="00E85C2F"/>
    <w:rsid w:val="00EA0835"/>
    <w:rsid w:val="00EA4413"/>
    <w:rsid w:val="00EC4F52"/>
    <w:rsid w:val="00F16692"/>
    <w:rsid w:val="00F353CF"/>
    <w:rsid w:val="00FF5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E1F57"/>
  <w15:chartTrackingRefBased/>
  <w15:docId w15:val="{6A0AC788-75D8-43A6-8443-1A1134A63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3E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3E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3E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3E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3E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3E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3E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3E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3E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E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3E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3E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3E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3E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3E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3E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3E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3EA0"/>
    <w:rPr>
      <w:rFonts w:eastAsiaTheme="majorEastAsia" w:cstheme="majorBidi"/>
      <w:color w:val="272727" w:themeColor="text1" w:themeTint="D8"/>
    </w:rPr>
  </w:style>
  <w:style w:type="paragraph" w:styleId="Title">
    <w:name w:val="Title"/>
    <w:basedOn w:val="Normal"/>
    <w:next w:val="Normal"/>
    <w:link w:val="TitleChar"/>
    <w:uiPriority w:val="10"/>
    <w:qFormat/>
    <w:rsid w:val="000A3E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3E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3E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3E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3EA0"/>
    <w:pPr>
      <w:spacing w:before="160"/>
      <w:jc w:val="center"/>
    </w:pPr>
    <w:rPr>
      <w:i/>
      <w:iCs/>
      <w:color w:val="404040" w:themeColor="text1" w:themeTint="BF"/>
    </w:rPr>
  </w:style>
  <w:style w:type="character" w:customStyle="1" w:styleId="QuoteChar">
    <w:name w:val="Quote Char"/>
    <w:basedOn w:val="DefaultParagraphFont"/>
    <w:link w:val="Quote"/>
    <w:uiPriority w:val="29"/>
    <w:rsid w:val="000A3EA0"/>
    <w:rPr>
      <w:i/>
      <w:iCs/>
      <w:color w:val="404040" w:themeColor="text1" w:themeTint="BF"/>
    </w:rPr>
  </w:style>
  <w:style w:type="paragraph" w:styleId="ListParagraph">
    <w:name w:val="List Paragraph"/>
    <w:basedOn w:val="Normal"/>
    <w:uiPriority w:val="34"/>
    <w:qFormat/>
    <w:rsid w:val="000A3EA0"/>
    <w:pPr>
      <w:ind w:left="720"/>
      <w:contextualSpacing/>
    </w:pPr>
  </w:style>
  <w:style w:type="character" w:styleId="IntenseEmphasis">
    <w:name w:val="Intense Emphasis"/>
    <w:basedOn w:val="DefaultParagraphFont"/>
    <w:uiPriority w:val="21"/>
    <w:qFormat/>
    <w:rsid w:val="000A3EA0"/>
    <w:rPr>
      <w:i/>
      <w:iCs/>
      <w:color w:val="0F4761" w:themeColor="accent1" w:themeShade="BF"/>
    </w:rPr>
  </w:style>
  <w:style w:type="paragraph" w:styleId="IntenseQuote">
    <w:name w:val="Intense Quote"/>
    <w:basedOn w:val="Normal"/>
    <w:next w:val="Normal"/>
    <w:link w:val="IntenseQuoteChar"/>
    <w:uiPriority w:val="30"/>
    <w:qFormat/>
    <w:rsid w:val="000A3E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3EA0"/>
    <w:rPr>
      <w:i/>
      <w:iCs/>
      <w:color w:val="0F4761" w:themeColor="accent1" w:themeShade="BF"/>
    </w:rPr>
  </w:style>
  <w:style w:type="character" w:styleId="IntenseReference">
    <w:name w:val="Intense Reference"/>
    <w:basedOn w:val="DefaultParagraphFont"/>
    <w:uiPriority w:val="32"/>
    <w:qFormat/>
    <w:rsid w:val="000A3EA0"/>
    <w:rPr>
      <w:b/>
      <w:bCs/>
      <w:smallCaps/>
      <w:color w:val="0F4761" w:themeColor="accent1" w:themeShade="BF"/>
      <w:spacing w:val="5"/>
    </w:rPr>
  </w:style>
  <w:style w:type="paragraph" w:styleId="NormalWeb">
    <w:name w:val="Normal (Web)"/>
    <w:basedOn w:val="Normal"/>
    <w:uiPriority w:val="99"/>
    <w:semiHidden/>
    <w:unhideWhenUsed/>
    <w:rsid w:val="00D61EC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18195">
      <w:bodyDiv w:val="1"/>
      <w:marLeft w:val="0"/>
      <w:marRight w:val="0"/>
      <w:marTop w:val="0"/>
      <w:marBottom w:val="0"/>
      <w:divBdr>
        <w:top w:val="none" w:sz="0" w:space="0" w:color="auto"/>
        <w:left w:val="none" w:sz="0" w:space="0" w:color="auto"/>
        <w:bottom w:val="none" w:sz="0" w:space="0" w:color="auto"/>
        <w:right w:val="none" w:sz="0" w:space="0" w:color="auto"/>
      </w:divBdr>
      <w:divsChild>
        <w:div w:id="1807508615">
          <w:marLeft w:val="0"/>
          <w:marRight w:val="0"/>
          <w:marTop w:val="0"/>
          <w:marBottom w:val="160"/>
          <w:divBdr>
            <w:top w:val="none" w:sz="0" w:space="0" w:color="auto"/>
            <w:left w:val="none" w:sz="0" w:space="0" w:color="auto"/>
            <w:bottom w:val="none" w:sz="0" w:space="0" w:color="auto"/>
            <w:right w:val="none" w:sz="0" w:space="0" w:color="auto"/>
          </w:divBdr>
        </w:div>
        <w:div w:id="641621921">
          <w:marLeft w:val="0"/>
          <w:marRight w:val="0"/>
          <w:marTop w:val="0"/>
          <w:marBottom w:val="160"/>
          <w:divBdr>
            <w:top w:val="none" w:sz="0" w:space="0" w:color="auto"/>
            <w:left w:val="none" w:sz="0" w:space="0" w:color="auto"/>
            <w:bottom w:val="none" w:sz="0" w:space="0" w:color="auto"/>
            <w:right w:val="none" w:sz="0" w:space="0" w:color="auto"/>
          </w:divBdr>
        </w:div>
      </w:divsChild>
    </w:div>
    <w:div w:id="149295410">
      <w:bodyDiv w:val="1"/>
      <w:marLeft w:val="0"/>
      <w:marRight w:val="0"/>
      <w:marTop w:val="0"/>
      <w:marBottom w:val="0"/>
      <w:divBdr>
        <w:top w:val="none" w:sz="0" w:space="0" w:color="auto"/>
        <w:left w:val="none" w:sz="0" w:space="0" w:color="auto"/>
        <w:bottom w:val="none" w:sz="0" w:space="0" w:color="auto"/>
        <w:right w:val="none" w:sz="0" w:space="0" w:color="auto"/>
      </w:divBdr>
      <w:divsChild>
        <w:div w:id="1021468062">
          <w:marLeft w:val="0"/>
          <w:marRight w:val="0"/>
          <w:marTop w:val="0"/>
          <w:marBottom w:val="0"/>
          <w:divBdr>
            <w:top w:val="none" w:sz="0" w:space="0" w:color="auto"/>
            <w:left w:val="none" w:sz="0" w:space="0" w:color="auto"/>
            <w:bottom w:val="none" w:sz="0" w:space="0" w:color="auto"/>
            <w:right w:val="none" w:sz="0" w:space="0" w:color="auto"/>
          </w:divBdr>
          <w:divsChild>
            <w:div w:id="4786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0543">
      <w:bodyDiv w:val="1"/>
      <w:marLeft w:val="0"/>
      <w:marRight w:val="0"/>
      <w:marTop w:val="0"/>
      <w:marBottom w:val="0"/>
      <w:divBdr>
        <w:top w:val="none" w:sz="0" w:space="0" w:color="auto"/>
        <w:left w:val="none" w:sz="0" w:space="0" w:color="auto"/>
        <w:bottom w:val="none" w:sz="0" w:space="0" w:color="auto"/>
        <w:right w:val="none" w:sz="0" w:space="0" w:color="auto"/>
      </w:divBdr>
    </w:div>
    <w:div w:id="1094670005">
      <w:bodyDiv w:val="1"/>
      <w:marLeft w:val="0"/>
      <w:marRight w:val="0"/>
      <w:marTop w:val="0"/>
      <w:marBottom w:val="0"/>
      <w:divBdr>
        <w:top w:val="none" w:sz="0" w:space="0" w:color="auto"/>
        <w:left w:val="none" w:sz="0" w:space="0" w:color="auto"/>
        <w:bottom w:val="none" w:sz="0" w:space="0" w:color="auto"/>
        <w:right w:val="none" w:sz="0" w:space="0" w:color="auto"/>
      </w:divBdr>
    </w:div>
    <w:div w:id="1340081949">
      <w:bodyDiv w:val="1"/>
      <w:marLeft w:val="0"/>
      <w:marRight w:val="0"/>
      <w:marTop w:val="0"/>
      <w:marBottom w:val="0"/>
      <w:divBdr>
        <w:top w:val="none" w:sz="0" w:space="0" w:color="auto"/>
        <w:left w:val="none" w:sz="0" w:space="0" w:color="auto"/>
        <w:bottom w:val="none" w:sz="0" w:space="0" w:color="auto"/>
        <w:right w:val="none" w:sz="0" w:space="0" w:color="auto"/>
      </w:divBdr>
    </w:div>
    <w:div w:id="1414400772">
      <w:bodyDiv w:val="1"/>
      <w:marLeft w:val="0"/>
      <w:marRight w:val="0"/>
      <w:marTop w:val="0"/>
      <w:marBottom w:val="0"/>
      <w:divBdr>
        <w:top w:val="none" w:sz="0" w:space="0" w:color="auto"/>
        <w:left w:val="none" w:sz="0" w:space="0" w:color="auto"/>
        <w:bottom w:val="none" w:sz="0" w:space="0" w:color="auto"/>
        <w:right w:val="none" w:sz="0" w:space="0" w:color="auto"/>
      </w:divBdr>
    </w:div>
    <w:div w:id="190992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AA13ABBEA3441B06418B68F69A07E" ma:contentTypeVersion="24" ma:contentTypeDescription="Create a new document." ma:contentTypeScope="" ma:versionID="c84832d3b2623a633e46cced8f135526">
  <xsd:schema xmlns:xsd="http://www.w3.org/2001/XMLSchema" xmlns:xs="http://www.w3.org/2001/XMLSchema" xmlns:p="http://schemas.microsoft.com/office/2006/metadata/properties" xmlns:ns1="http://schemas.microsoft.com/sharepoint/v3" xmlns:ns2="b7245c8a-e4b9-46a9-966b-3cc7d99df3f8" xmlns:ns3="8c5c08a1-3a9a-428b-adcf-5fd3b05f7371" xmlns:ns4="95a6d21c-7db0-4b7e-981f-b4f22b02b9d8" targetNamespace="http://schemas.microsoft.com/office/2006/metadata/properties" ma:root="true" ma:fieldsID="e49545656da2551455470b148ed8e737" ns1:_="" ns2:_="" ns3:_="" ns4:_="">
    <xsd:import namespace="http://schemas.microsoft.com/sharepoint/v3"/>
    <xsd:import namespace="b7245c8a-e4b9-46a9-966b-3cc7d99df3f8"/>
    <xsd:import namespace="8c5c08a1-3a9a-428b-adcf-5fd3b05f7371"/>
    <xsd:import namespace="95a6d21c-7db0-4b7e-981f-b4f22b02b9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4:TaxCatchAll" minOccurs="0"/>
                <xsd:element ref="ns2:lcf76f155ced4ddcb4097134ff3c332f" minOccurs="0"/>
                <xsd:element ref="ns2:MediaServiceObjectDetectorVersions" minOccurs="0"/>
                <xsd:element ref="ns2:MediaServiceSearchProperties"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245c8a-e4b9-46a9-966b-3cc7d99df3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1bb55a9-a1b5-4196-b12d-1833970ed3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MediaLengthInSeconds" ma:index="2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5c08a1-3a9a-428b-adcf-5fd3b05f737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a6d21c-7db0-4b7e-981f-b4f22b02b9d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6695af1-69e2-4b22-b2e9-a93b356ca892}" ma:internalName="TaxCatchAll" ma:showField="CatchAllData" ma:web="8c5c08a1-3a9a-428b-adcf-5fd3b05f73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5a6d21c-7db0-4b7e-981f-b4f22b02b9d8" xsi:nil="true"/>
    <_ip_UnifiedCompliancePolicyUIAction xmlns="http://schemas.microsoft.com/sharepoint/v3" xsi:nil="true"/>
    <lcf76f155ced4ddcb4097134ff3c332f xmlns="b7245c8a-e4b9-46a9-966b-3cc7d99df3f8">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0F375DA2-C8D6-4E91-A10D-5C8FC7300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245c8a-e4b9-46a9-966b-3cc7d99df3f8"/>
    <ds:schemaRef ds:uri="8c5c08a1-3a9a-428b-adcf-5fd3b05f7371"/>
    <ds:schemaRef ds:uri="95a6d21c-7db0-4b7e-981f-b4f22b02b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23523B-42C6-49DB-8D08-170716141519}">
  <ds:schemaRefs>
    <ds:schemaRef ds:uri="http://schemas.microsoft.com/sharepoint/v3/contenttype/forms"/>
  </ds:schemaRefs>
</ds:datastoreItem>
</file>

<file path=customXml/itemProps3.xml><?xml version="1.0" encoding="utf-8"?>
<ds:datastoreItem xmlns:ds="http://schemas.openxmlformats.org/officeDocument/2006/customXml" ds:itemID="{E79D87EE-9C7A-4777-A2AC-507CCC678A87}">
  <ds:schemaRefs>
    <ds:schemaRef ds:uri="http://schemas.microsoft.com/office/2006/metadata/properties"/>
    <ds:schemaRef ds:uri="http://schemas.microsoft.com/office/infopath/2007/PartnerControls"/>
    <ds:schemaRef ds:uri="95a6d21c-7db0-4b7e-981f-b4f22b02b9d8"/>
    <ds:schemaRef ds:uri="http://schemas.microsoft.com/sharepoint/v3"/>
    <ds:schemaRef ds:uri="b7245c8a-e4b9-46a9-966b-3cc7d99df3f8"/>
  </ds:schemaRefs>
</ds:datastoreItem>
</file>

<file path=docMetadata/LabelInfo.xml><?xml version="1.0" encoding="utf-8"?>
<clbl:labelList xmlns:clbl="http://schemas.microsoft.com/office/2020/mipLabelMetadata">
  <clbl:label id="{17f18161-20d7-4746-87fd-50fe3e3b6619}" enabled="0" method="" siteId="{17f18161-20d7-4746-87fd-50fe3e3b6619}" removed="1"/>
</clbl:labelList>
</file>

<file path=docProps/app.xml><?xml version="1.0" encoding="utf-8"?>
<Properties xmlns="http://schemas.openxmlformats.org/officeDocument/2006/extended-properties" xmlns:vt="http://schemas.openxmlformats.org/officeDocument/2006/docPropsVTypes">
  <Template>Normal</Template>
  <TotalTime>270</TotalTime>
  <Pages>9</Pages>
  <Words>1658</Words>
  <Characters>9456</Characters>
  <Application>Microsoft Office Word</Application>
  <DocSecurity>0</DocSecurity>
  <Lines>78</Lines>
  <Paragraphs>22</Paragraphs>
  <ScaleCrop>false</ScaleCrop>
  <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Price</dc:creator>
  <cp:keywords/>
  <dc:description/>
  <cp:lastModifiedBy>Ali Price</cp:lastModifiedBy>
  <cp:revision>160</cp:revision>
  <dcterms:created xsi:type="dcterms:W3CDTF">2025-05-19T12:17:00Z</dcterms:created>
  <dcterms:modified xsi:type="dcterms:W3CDTF">2025-05-20T09:01:00Z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0x010100644AA13ABBEA3441B06418B68F69A07E</vt:lpwstr>
  </property>
  <property fmtid="{D5CDD505-2E9C-101B-9397-08002B2CF9AE}" pid="3" name="MediaServiceImageTags">
    <vt:lpwstr/>
  </property>
</Properties>
</file>